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1"/>
        <w:spacing w:after="60" w:before="60" w:lineRule="auto"/>
        <w:jc w:val="center"/>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02">
      <w:pPr>
        <w:jc w:val="center"/>
        <w:rPr>
          <w:rFonts w:ascii="Prata" w:cs="Prata" w:eastAsia="Prata" w:hAnsi="Prata"/>
          <w:b w:val="1"/>
          <w:bCs w:val="1"/>
          <w:sz w:val="36"/>
          <w:szCs w:val="36"/>
          <w:u w:val="single"/>
        </w:rPr>
      </w:pPr>
      <w:r w:rsidDel="00000000" w:rsidR="00000000" w:rsidRPr="00000000">
        <w:rPr>
          <w:rtl w:val="0"/>
        </w:rPr>
      </w:r>
    </w:p>
    <w:p w:rsidR="00000000" w:rsidDel="00000000" w:rsidP="00000000" w:rsidRDefault="00000000" w:rsidRPr="00000000" w14:paraId="00000003">
      <w:pPr>
        <w:jc w:val="center"/>
        <w:rPr>
          <w:rFonts w:ascii="Prata" w:cs="Prata" w:eastAsia="Prata" w:hAnsi="Prata"/>
          <w:b w:val="1"/>
          <w:bCs w:val="1"/>
          <w:sz w:val="36"/>
          <w:szCs w:val="36"/>
          <w:u w:val="single"/>
        </w:rPr>
      </w:pPr>
      <w:r w:rsidDel="00000000" w:rsidR="00000000" w:rsidRPr="00000000">
        <w:rPr>
          <w:rtl w:val="0"/>
        </w:rPr>
      </w:r>
    </w:p>
    <w:p w:rsidR="00000000" w:rsidDel="00000000" w:rsidP="00000000" w:rsidRDefault="00000000" w:rsidRPr="00000000" w14:paraId="00000004">
      <w:pPr>
        <w:jc w:val="center"/>
        <w:rPr>
          <w:rFonts w:ascii="Prata" w:cs="Prata" w:eastAsia="Prata" w:hAnsi="Prata"/>
          <w:b w:val="1"/>
          <w:bCs w:val="1"/>
          <w:sz w:val="36"/>
          <w:szCs w:val="36"/>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1524000</wp:posOffset>
            </wp:positionH>
            <wp:positionV relativeFrom="paragraph">
              <wp:posOffset>49530</wp:posOffset>
            </wp:positionV>
            <wp:extent cx="2057400" cy="1962785"/>
            <wp:effectExtent b="0" l="0" r="0" t="0"/>
            <wp:wrapNone/>
            <wp:docPr id="102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057400" cy="1962785"/>
                    </a:xfrm>
                    <a:prstGeom prst="rect"/>
                    <a:ln/>
                  </pic:spPr>
                </pic:pic>
              </a:graphicData>
            </a:graphic>
          </wp:anchor>
        </w:drawing>
      </w:r>
    </w:p>
    <w:p w:rsidR="00000000" w:rsidDel="00000000" w:rsidP="00000000" w:rsidRDefault="00000000" w:rsidRPr="00000000" w14:paraId="00000005">
      <w:pPr>
        <w:jc w:val="center"/>
        <w:rPr>
          <w:rFonts w:ascii="Prata" w:cs="Prata" w:eastAsia="Prata" w:hAnsi="Prata"/>
          <w:b w:val="1"/>
          <w:bCs w:val="1"/>
          <w:sz w:val="36"/>
          <w:szCs w:val="36"/>
          <w:u w:val="single"/>
        </w:rPr>
      </w:pPr>
      <w:r w:rsidDel="00000000" w:rsidR="00000000" w:rsidRPr="00000000">
        <w:rPr>
          <w:rtl w:val="0"/>
        </w:rPr>
      </w:r>
    </w:p>
    <w:p w:rsidR="00000000" w:rsidDel="00000000" w:rsidP="00000000" w:rsidRDefault="00000000" w:rsidRPr="00000000" w14:paraId="00000006">
      <w:pPr>
        <w:jc w:val="center"/>
        <w:rPr>
          <w:rFonts w:ascii="Prata" w:cs="Prata" w:eastAsia="Prata" w:hAnsi="Prata"/>
          <w:b w:val="1"/>
          <w:bCs w:val="1"/>
          <w:sz w:val="36"/>
          <w:szCs w:val="36"/>
          <w:u w:val="single"/>
        </w:rPr>
      </w:pPr>
      <w:r w:rsidDel="00000000" w:rsidR="00000000" w:rsidRPr="00000000">
        <w:rPr>
          <w:rtl w:val="0"/>
        </w:rPr>
      </w:r>
    </w:p>
    <w:p w:rsidR="00000000" w:rsidDel="00000000" w:rsidP="00000000" w:rsidRDefault="00000000" w:rsidRPr="00000000" w14:paraId="00000007">
      <w:pPr>
        <w:jc w:val="center"/>
        <w:rPr>
          <w:rFonts w:ascii="Prata" w:cs="Prata" w:eastAsia="Prata" w:hAnsi="Prata"/>
          <w:b w:val="1"/>
          <w:bCs w:val="1"/>
          <w:sz w:val="36"/>
          <w:szCs w:val="36"/>
          <w:u w:val="single"/>
        </w:rPr>
      </w:pPr>
      <w:r w:rsidDel="00000000" w:rsidR="00000000" w:rsidRPr="00000000">
        <w:rPr>
          <w:rtl w:val="0"/>
        </w:rPr>
      </w:r>
    </w:p>
    <w:p w:rsidR="00000000" w:rsidDel="00000000" w:rsidP="00000000" w:rsidRDefault="00000000" w:rsidRPr="00000000" w14:paraId="00000008">
      <w:pPr>
        <w:jc w:val="center"/>
        <w:rPr>
          <w:rFonts w:ascii="Prata" w:cs="Prata" w:eastAsia="Prata" w:hAnsi="Prata"/>
          <w:b w:val="1"/>
          <w:bCs w:val="1"/>
          <w:sz w:val="36"/>
          <w:szCs w:val="36"/>
          <w:u w:val="single"/>
        </w:rPr>
      </w:pPr>
      <w:r w:rsidDel="00000000" w:rsidR="00000000" w:rsidRPr="00000000">
        <w:rPr>
          <w:rtl w:val="0"/>
        </w:rPr>
      </w:r>
    </w:p>
    <w:p w:rsidR="00000000" w:rsidDel="00000000" w:rsidP="00000000" w:rsidRDefault="00000000" w:rsidRPr="00000000" w14:paraId="00000009">
      <w:pPr>
        <w:jc w:val="center"/>
        <w:rPr>
          <w:rFonts w:ascii="Prata" w:cs="Prata" w:eastAsia="Prata" w:hAnsi="Prata"/>
          <w:b w:val="1"/>
          <w:bCs w:val="1"/>
          <w:sz w:val="36"/>
          <w:szCs w:val="36"/>
          <w:u w:val="single"/>
        </w:rPr>
      </w:pPr>
      <w:r w:rsidDel="00000000" w:rsidR="00000000" w:rsidRPr="00000000">
        <w:rPr>
          <w:rtl w:val="0"/>
        </w:rPr>
      </w:r>
    </w:p>
    <w:p w:rsidR="00000000" w:rsidDel="00000000" w:rsidP="00000000" w:rsidRDefault="00000000" w:rsidRPr="00000000" w14:paraId="0000000A">
      <w:pPr>
        <w:jc w:val="center"/>
        <w:rPr>
          <w:rFonts w:ascii="Prata" w:cs="Prata" w:eastAsia="Prata" w:hAnsi="Prata"/>
          <w:b w:val="1"/>
          <w:bCs w:val="1"/>
          <w:sz w:val="36"/>
          <w:szCs w:val="36"/>
          <w:u w:val="single"/>
        </w:rPr>
      </w:pPr>
      <w:r w:rsidDel="00000000" w:rsidR="00000000" w:rsidRPr="00000000">
        <w:rPr>
          <w:rtl w:val="0"/>
        </w:rPr>
      </w:r>
    </w:p>
    <w:p w:rsidR="00000000" w:rsidDel="00000000" w:rsidP="00000000" w:rsidRDefault="00000000" w:rsidRPr="00000000" w14:paraId="0000000B">
      <w:pPr>
        <w:jc w:val="center"/>
        <w:rPr>
          <w:rFonts w:ascii="Prata" w:cs="Prata" w:eastAsia="Prata" w:hAnsi="Prata"/>
          <w:b w:val="1"/>
          <w:bCs w:val="1"/>
          <w:sz w:val="36"/>
          <w:szCs w:val="36"/>
          <w:u w:val="single"/>
        </w:rPr>
      </w:pPr>
      <w:r w:rsidDel="00000000" w:rsidR="00000000" w:rsidRPr="00000000">
        <w:rPr>
          <w:rtl w:val="0"/>
        </w:rPr>
      </w:r>
    </w:p>
    <w:p w:rsidR="00000000" w:rsidDel="00000000" w:rsidP="00000000" w:rsidRDefault="00000000" w:rsidRPr="00000000" w14:paraId="0000000C">
      <w:pPr>
        <w:jc w:val="center"/>
        <w:rPr>
          <w:rFonts w:ascii="Prata" w:cs="Prata" w:eastAsia="Prata" w:hAnsi="Prata"/>
          <w:b w:val="1"/>
          <w:bCs w:val="1"/>
          <w:sz w:val="36"/>
          <w:szCs w:val="36"/>
          <w:u w:val="single"/>
        </w:rPr>
      </w:pPr>
      <w:r w:rsidDel="00000000" w:rsidR="00000000" w:rsidRPr="00000000">
        <w:rPr>
          <w:rtl w:val="0"/>
        </w:rPr>
      </w:r>
    </w:p>
    <w:p w:rsidR="00000000" w:rsidDel="00000000" w:rsidP="00000000" w:rsidRDefault="00000000" w:rsidRPr="00000000" w14:paraId="0000000D">
      <w:pPr>
        <w:jc w:val="center"/>
        <w:rPr>
          <w:rFonts w:ascii="Prata" w:cs="Prata" w:eastAsia="Prata" w:hAnsi="Prata"/>
          <w:b w:val="1"/>
          <w:bCs w:val="1"/>
          <w:sz w:val="36"/>
          <w:szCs w:val="36"/>
          <w:u w:val="single"/>
        </w:rPr>
      </w:pPr>
      <w:r w:rsidDel="00000000" w:rsidR="00000000" w:rsidRPr="00000000">
        <w:rPr>
          <w:rtl w:val="0"/>
        </w:rPr>
      </w:r>
    </w:p>
    <w:p w:rsidR="00000000" w:rsidDel="00000000" w:rsidP="00000000" w:rsidRDefault="00000000" w:rsidRPr="00000000" w14:paraId="0000000E">
      <w:pPr>
        <w:jc w:val="center"/>
        <w:rPr>
          <w:rFonts w:ascii="Prata" w:cs="Prata" w:eastAsia="Prata" w:hAnsi="Prata"/>
          <w:b w:val="1"/>
          <w:bCs w:val="1"/>
          <w:sz w:val="36"/>
          <w:szCs w:val="36"/>
          <w:u w:val="single"/>
        </w:rPr>
      </w:pPr>
      <w:r w:rsidDel="00000000" w:rsidR="00000000" w:rsidRPr="00000000">
        <w:rPr>
          <w:rtl w:val="0"/>
        </w:rPr>
      </w:r>
    </w:p>
    <w:p w:rsidR="00000000" w:rsidDel="00000000" w:rsidP="00000000" w:rsidRDefault="00000000" w:rsidRPr="00000000" w14:paraId="0000000F">
      <w:pPr>
        <w:jc w:val="center"/>
        <w:rPr>
          <w:rFonts w:ascii="Prata" w:cs="Prata" w:eastAsia="Prata" w:hAnsi="Prata"/>
          <w:b w:val="1"/>
          <w:bCs w:val="1"/>
          <w:sz w:val="88"/>
          <w:szCs w:val="88"/>
          <w:u w:val="single"/>
          <w:vertAlign w:val="baseline"/>
        </w:rPr>
      </w:pPr>
      <w:r w:rsidDel="00000000" w:rsidR="00000000" w:rsidRPr="00000000">
        <w:rPr>
          <w:rFonts w:ascii="Prata" w:cs="Prata" w:eastAsia="Prata" w:hAnsi="Prata"/>
          <w:b w:val="1"/>
          <w:bCs w:val="1"/>
          <w:sz w:val="36"/>
          <w:szCs w:val="36"/>
          <w:u w:val="single"/>
          <w:rtl w:val="0"/>
        </w:rPr>
        <w:t xml:space="preserve">Tremorfa Nursery School</w:t>
      </w:r>
      <w:r w:rsidDel="00000000" w:rsidR="00000000" w:rsidRPr="00000000">
        <w:rPr>
          <w:rtl w:val="0"/>
        </w:rPr>
      </w:r>
    </w:p>
    <w:p w:rsidR="00000000" w:rsidDel="00000000" w:rsidP="00000000" w:rsidRDefault="00000000" w:rsidRPr="00000000" w14:paraId="00000010">
      <w:pPr>
        <w:jc w:val="center"/>
        <w:rPr>
          <w:rFonts w:ascii="Arial" w:cs="Arial" w:eastAsia="Arial" w:hAnsi="Arial"/>
          <w:b w:val="0"/>
          <w:bCs w:val="0"/>
          <w:sz w:val="36"/>
          <w:szCs w:val="36"/>
          <w:u w:val="single"/>
          <w:vertAlign w:val="baseline"/>
        </w:rPr>
      </w:pPr>
      <w:r w:rsidDel="00000000" w:rsidR="00000000" w:rsidRPr="00000000">
        <w:rPr>
          <w:rtl w:val="0"/>
        </w:rPr>
      </w:r>
    </w:p>
    <w:p w:rsidR="00000000" w:rsidDel="00000000" w:rsidP="00000000" w:rsidRDefault="00000000" w:rsidRPr="00000000" w14:paraId="00000011">
      <w:pPr>
        <w:jc w:val="center"/>
        <w:rPr>
          <w:rFonts w:ascii="Prata" w:cs="Prata" w:eastAsia="Prata" w:hAnsi="Prata"/>
          <w:sz w:val="36"/>
          <w:szCs w:val="36"/>
          <w:u w:val="single"/>
          <w:vertAlign w:val="baseline"/>
        </w:rPr>
      </w:pPr>
      <w:r w:rsidDel="00000000" w:rsidR="00000000" w:rsidRPr="00000000">
        <w:rPr>
          <w:rFonts w:ascii="Prata" w:cs="Prata" w:eastAsia="Prata" w:hAnsi="Prata"/>
          <w:b w:val="1"/>
          <w:bCs w:val="1"/>
          <w:sz w:val="36"/>
          <w:szCs w:val="36"/>
          <w:u w:val="single"/>
          <w:vertAlign w:val="baseline"/>
          <w:rtl w:val="0"/>
        </w:rPr>
        <w:t xml:space="preserve">Food and Fitness Policy</w:t>
      </w:r>
      <w:r w:rsidDel="00000000" w:rsidR="00000000" w:rsidRPr="00000000">
        <w:rPr>
          <w:rtl w:val="0"/>
        </w:rPr>
      </w:r>
    </w:p>
    <w:p w:rsidR="00000000" w:rsidDel="00000000" w:rsidP="00000000" w:rsidRDefault="00000000" w:rsidRPr="00000000" w14:paraId="00000012">
      <w:pPr>
        <w:rPr>
          <w:rFonts w:ascii="Prata" w:cs="Prata" w:eastAsia="Prata" w:hAnsi="Prata"/>
          <w:sz w:val="72"/>
          <w:szCs w:val="72"/>
          <w:u w:val="single"/>
          <w:vertAlign w:val="baseline"/>
        </w:rPr>
      </w:pPr>
      <w:r w:rsidDel="00000000" w:rsidR="00000000" w:rsidRPr="00000000">
        <w:rPr>
          <w:rtl w:val="0"/>
        </w:rPr>
      </w:r>
    </w:p>
    <w:p w:rsidR="00000000" w:rsidDel="00000000" w:rsidP="00000000" w:rsidRDefault="00000000" w:rsidRPr="00000000" w14:paraId="00000013">
      <w:pPr>
        <w:jc w:val="center"/>
        <w:rPr>
          <w:rFonts w:ascii="Prata" w:cs="Prata" w:eastAsia="Prata" w:hAnsi="Prata"/>
          <w:sz w:val="72"/>
          <w:szCs w:val="72"/>
        </w:rPr>
      </w:pPr>
      <w:r w:rsidDel="00000000" w:rsidR="00000000" w:rsidRPr="00000000">
        <w:rPr>
          <w:rtl w:val="0"/>
        </w:rPr>
      </w:r>
    </w:p>
    <w:p w:rsidR="00000000" w:rsidDel="00000000" w:rsidP="00000000" w:rsidRDefault="00000000" w:rsidRPr="00000000" w14:paraId="00000014">
      <w:pPr>
        <w:rPr>
          <w:rFonts w:ascii="Prata" w:cs="Prata" w:eastAsia="Prata" w:hAnsi="Prata"/>
          <w:sz w:val="24"/>
          <w:szCs w:val="24"/>
          <w:u w:val="single"/>
        </w:rPr>
      </w:pPr>
      <w:r w:rsidDel="00000000" w:rsidR="00000000" w:rsidRPr="00000000">
        <w:rPr>
          <w:rtl w:val="0"/>
        </w:rPr>
      </w:r>
    </w:p>
    <w:p w:rsidR="00000000" w:rsidDel="00000000" w:rsidP="00000000" w:rsidRDefault="00000000" w:rsidRPr="00000000" w14:paraId="00000015">
      <w:pPr>
        <w:rPr>
          <w:rFonts w:ascii="Prata" w:cs="Prata" w:eastAsia="Prata" w:hAnsi="Prata"/>
          <w:sz w:val="24"/>
          <w:szCs w:val="24"/>
          <w:u w:val="single"/>
        </w:rPr>
      </w:pPr>
      <w:r w:rsidDel="00000000" w:rsidR="00000000" w:rsidRPr="00000000">
        <w:rPr>
          <w:rtl w:val="0"/>
        </w:rPr>
      </w:r>
    </w:p>
    <w:p w:rsidR="00000000" w:rsidDel="00000000" w:rsidP="00000000" w:rsidRDefault="00000000" w:rsidRPr="00000000" w14:paraId="00000016">
      <w:pPr>
        <w:rPr>
          <w:rFonts w:ascii="Prata" w:cs="Prata" w:eastAsia="Prata" w:hAnsi="Prata"/>
          <w:sz w:val="24"/>
          <w:szCs w:val="24"/>
          <w:u w:val="single"/>
        </w:rPr>
      </w:pPr>
      <w:r w:rsidDel="00000000" w:rsidR="00000000" w:rsidRPr="00000000">
        <w:rPr>
          <w:rtl w:val="0"/>
        </w:rPr>
      </w:r>
    </w:p>
    <w:p w:rsidR="00000000" w:rsidDel="00000000" w:rsidP="00000000" w:rsidRDefault="00000000" w:rsidRPr="00000000" w14:paraId="00000017">
      <w:pPr>
        <w:rPr>
          <w:rFonts w:ascii="Prata" w:cs="Prata" w:eastAsia="Prata" w:hAnsi="Prata"/>
          <w:sz w:val="24"/>
          <w:szCs w:val="24"/>
          <w:u w:val="single"/>
        </w:rPr>
      </w:pPr>
      <w:r w:rsidDel="00000000" w:rsidR="00000000" w:rsidRPr="00000000">
        <w:rPr>
          <w:rtl w:val="0"/>
        </w:rPr>
      </w:r>
    </w:p>
    <w:p w:rsidR="00000000" w:rsidDel="00000000" w:rsidP="00000000" w:rsidRDefault="00000000" w:rsidRPr="00000000" w14:paraId="00000018">
      <w:pPr>
        <w:rPr>
          <w:rFonts w:ascii="Prata" w:cs="Prata" w:eastAsia="Prata" w:hAnsi="Prata"/>
          <w:sz w:val="24"/>
          <w:szCs w:val="24"/>
          <w:u w:val="single"/>
        </w:rPr>
      </w:pPr>
      <w:r w:rsidDel="00000000" w:rsidR="00000000" w:rsidRPr="00000000">
        <w:rPr>
          <w:rtl w:val="0"/>
        </w:rPr>
      </w:r>
    </w:p>
    <w:p w:rsidR="00000000" w:rsidDel="00000000" w:rsidP="00000000" w:rsidRDefault="00000000" w:rsidRPr="00000000" w14:paraId="00000019">
      <w:pPr>
        <w:rPr>
          <w:rFonts w:ascii="Prata" w:cs="Prata" w:eastAsia="Prata" w:hAnsi="Prata"/>
          <w:sz w:val="24"/>
          <w:szCs w:val="24"/>
          <w:u w:val="single"/>
        </w:rPr>
      </w:pPr>
      <w:r w:rsidDel="00000000" w:rsidR="00000000" w:rsidRPr="00000000">
        <w:rPr>
          <w:rtl w:val="0"/>
        </w:rPr>
      </w:r>
    </w:p>
    <w:p w:rsidR="00000000" w:rsidDel="00000000" w:rsidP="00000000" w:rsidRDefault="00000000" w:rsidRPr="00000000" w14:paraId="0000001A">
      <w:pPr>
        <w:rPr>
          <w:rFonts w:ascii="Prata" w:cs="Prata" w:eastAsia="Prata" w:hAnsi="Prata"/>
          <w:sz w:val="24"/>
          <w:szCs w:val="24"/>
          <w:u w:val="single"/>
        </w:rPr>
      </w:pPr>
      <w:r w:rsidDel="00000000" w:rsidR="00000000" w:rsidRPr="00000000">
        <w:rPr>
          <w:rtl w:val="0"/>
        </w:rPr>
      </w:r>
    </w:p>
    <w:p w:rsidR="00000000" w:rsidDel="00000000" w:rsidP="00000000" w:rsidRDefault="00000000" w:rsidRPr="00000000" w14:paraId="0000001B">
      <w:pPr>
        <w:rPr>
          <w:rFonts w:ascii="Prata" w:cs="Prata" w:eastAsia="Prata" w:hAnsi="Prata"/>
          <w:sz w:val="24"/>
          <w:szCs w:val="24"/>
          <w:u w:val="single"/>
        </w:rPr>
      </w:pPr>
      <w:r w:rsidDel="00000000" w:rsidR="00000000" w:rsidRPr="00000000">
        <w:rPr>
          <w:rtl w:val="0"/>
        </w:rPr>
      </w:r>
    </w:p>
    <w:p w:rsidR="00000000" w:rsidDel="00000000" w:rsidP="00000000" w:rsidRDefault="00000000" w:rsidRPr="00000000" w14:paraId="0000001C">
      <w:pPr>
        <w:rPr>
          <w:rFonts w:ascii="Prata" w:cs="Prata" w:eastAsia="Prata" w:hAnsi="Prata"/>
          <w:sz w:val="24"/>
          <w:szCs w:val="24"/>
          <w:u w:val="single"/>
        </w:rPr>
      </w:pPr>
      <w:r w:rsidDel="00000000" w:rsidR="00000000" w:rsidRPr="00000000">
        <w:rPr>
          <w:rtl w:val="0"/>
        </w:rPr>
      </w:r>
    </w:p>
    <w:p w:rsidR="00000000" w:rsidDel="00000000" w:rsidP="00000000" w:rsidRDefault="00000000" w:rsidRPr="00000000" w14:paraId="0000001D">
      <w:pPr>
        <w:rPr>
          <w:rFonts w:ascii="Prata" w:cs="Prata" w:eastAsia="Prata" w:hAnsi="Prata"/>
          <w:sz w:val="24"/>
          <w:szCs w:val="24"/>
          <w:u w:val="single"/>
        </w:rPr>
      </w:pPr>
      <w:r w:rsidDel="00000000" w:rsidR="00000000" w:rsidRPr="00000000">
        <w:rPr>
          <w:rtl w:val="0"/>
        </w:rPr>
      </w:r>
    </w:p>
    <w:p w:rsidR="00000000" w:rsidDel="00000000" w:rsidP="00000000" w:rsidRDefault="00000000" w:rsidRPr="00000000" w14:paraId="0000001E">
      <w:pPr>
        <w:rPr>
          <w:rFonts w:ascii="Prata" w:cs="Prata" w:eastAsia="Prata" w:hAnsi="Prata"/>
          <w:sz w:val="24"/>
          <w:szCs w:val="24"/>
          <w:u w:val="single"/>
        </w:rPr>
      </w:pPr>
      <w:r w:rsidDel="00000000" w:rsidR="00000000" w:rsidRPr="00000000">
        <w:rPr>
          <w:rtl w:val="0"/>
        </w:rPr>
      </w:r>
    </w:p>
    <w:p w:rsidR="00000000" w:rsidDel="00000000" w:rsidP="00000000" w:rsidRDefault="00000000" w:rsidRPr="00000000" w14:paraId="0000001F">
      <w:pPr>
        <w:rPr>
          <w:rFonts w:ascii="Prata" w:cs="Prata" w:eastAsia="Prata" w:hAnsi="Prata"/>
          <w:sz w:val="24"/>
          <w:szCs w:val="24"/>
          <w:u w:val="single"/>
        </w:rPr>
      </w:pPr>
      <w:r w:rsidDel="00000000" w:rsidR="00000000" w:rsidRPr="00000000">
        <w:rPr>
          <w:rtl w:val="0"/>
        </w:rPr>
      </w:r>
    </w:p>
    <w:p w:rsidR="00000000" w:rsidDel="00000000" w:rsidP="00000000" w:rsidRDefault="00000000" w:rsidRPr="00000000" w14:paraId="00000020">
      <w:pPr>
        <w:rPr>
          <w:rFonts w:ascii="Prata" w:cs="Prata" w:eastAsia="Prata" w:hAnsi="Prata"/>
          <w:sz w:val="24"/>
          <w:szCs w:val="24"/>
          <w:u w:val="single"/>
        </w:rPr>
      </w:pPr>
      <w:r w:rsidDel="00000000" w:rsidR="00000000" w:rsidRPr="00000000">
        <w:rPr>
          <w:rtl w:val="0"/>
        </w:rPr>
      </w:r>
    </w:p>
    <w:p w:rsidR="00000000" w:rsidDel="00000000" w:rsidP="00000000" w:rsidRDefault="00000000" w:rsidRPr="00000000" w14:paraId="00000021">
      <w:pPr>
        <w:rPr>
          <w:rFonts w:ascii="Prata" w:cs="Prata" w:eastAsia="Prata" w:hAnsi="Prata"/>
          <w:sz w:val="24"/>
          <w:szCs w:val="24"/>
          <w:u w:val="single"/>
        </w:rPr>
      </w:pPr>
      <w:r w:rsidDel="00000000" w:rsidR="00000000" w:rsidRPr="00000000">
        <w:rPr>
          <w:rtl w:val="0"/>
        </w:rPr>
      </w:r>
    </w:p>
    <w:p w:rsidR="00000000" w:rsidDel="00000000" w:rsidP="00000000" w:rsidRDefault="00000000" w:rsidRPr="00000000" w14:paraId="00000022">
      <w:pPr>
        <w:rPr>
          <w:rFonts w:ascii="Prata" w:cs="Prata" w:eastAsia="Prata" w:hAnsi="Prata"/>
          <w:sz w:val="24"/>
          <w:szCs w:val="24"/>
          <w:u w:val="single"/>
        </w:rPr>
      </w:pPr>
      <w:r w:rsidDel="00000000" w:rsidR="00000000" w:rsidRPr="00000000">
        <w:rPr>
          <w:rtl w:val="0"/>
        </w:rPr>
      </w:r>
    </w:p>
    <w:p w:rsidR="00000000" w:rsidDel="00000000" w:rsidP="00000000" w:rsidRDefault="00000000" w:rsidRPr="00000000" w14:paraId="00000023">
      <w:pPr>
        <w:rPr>
          <w:rFonts w:ascii="Prata" w:cs="Prata" w:eastAsia="Prata" w:hAnsi="Prata"/>
          <w:sz w:val="24"/>
          <w:szCs w:val="24"/>
          <w:u w:val="single"/>
          <w:vertAlign w:val="baseline"/>
        </w:rPr>
      </w:pPr>
      <w:r w:rsidDel="00000000" w:rsidR="00000000" w:rsidRPr="00000000">
        <w:rPr>
          <w:rFonts w:ascii="Prata" w:cs="Prata" w:eastAsia="Prata" w:hAnsi="Prata"/>
          <w:b w:val="1"/>
          <w:bCs w:val="1"/>
          <w:sz w:val="24"/>
          <w:szCs w:val="24"/>
          <w:u w:val="single"/>
          <w:vertAlign w:val="baseline"/>
          <w:rtl w:val="0"/>
        </w:rPr>
        <w:t xml:space="preserve">Introduction</w:t>
      </w:r>
      <w:r w:rsidDel="00000000" w:rsidR="00000000" w:rsidRPr="00000000">
        <w:rPr>
          <w:rtl w:val="0"/>
        </w:rPr>
      </w:r>
    </w:p>
    <w:p w:rsidR="00000000" w:rsidDel="00000000" w:rsidP="00000000" w:rsidRDefault="00000000" w:rsidRPr="00000000" w14:paraId="00000024">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At </w:t>
      </w:r>
      <w:r w:rsidDel="00000000" w:rsidR="00000000" w:rsidRPr="00000000">
        <w:rPr>
          <w:rFonts w:ascii="Prata" w:cs="Prata" w:eastAsia="Prata" w:hAnsi="Prata"/>
          <w:sz w:val="24"/>
          <w:szCs w:val="24"/>
          <w:rtl w:val="0"/>
        </w:rPr>
        <w:t xml:space="preserve">Tremorfa</w:t>
      </w:r>
      <w:r w:rsidDel="00000000" w:rsidR="00000000" w:rsidRPr="00000000">
        <w:rPr>
          <w:rFonts w:ascii="Prata" w:cs="Prata" w:eastAsia="Prata" w:hAnsi="Prata"/>
          <w:sz w:val="24"/>
          <w:szCs w:val="24"/>
          <w:vertAlign w:val="baseline"/>
          <w:rtl w:val="0"/>
        </w:rPr>
        <w:t xml:space="preserve"> Nursery School we are committed to ensuring that our pupils lead active and healthy lifestyles.  We believe that healthy children are best able to take full advantage of the educational opportunities that school provides.  The partnership of home and school is critical in shaping how children and young people behave, particularly where health and wellbeing are concerned.</w:t>
      </w:r>
    </w:p>
    <w:p w:rsidR="00000000" w:rsidDel="00000000" w:rsidP="00000000" w:rsidRDefault="00000000" w:rsidRPr="00000000" w14:paraId="00000025">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26">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We believe that schools are a key setting for promoting health messages with young people.  As </w:t>
      </w:r>
      <w:r w:rsidDel="00000000" w:rsidR="00000000" w:rsidRPr="00000000">
        <w:rPr>
          <w:rFonts w:ascii="Prata" w:cs="Prata" w:eastAsia="Prata" w:hAnsi="Prata"/>
          <w:sz w:val="24"/>
          <w:szCs w:val="24"/>
          <w:rtl w:val="0"/>
        </w:rPr>
        <w:t xml:space="preserve">part of our core values</w:t>
      </w:r>
      <w:r w:rsidDel="00000000" w:rsidR="00000000" w:rsidRPr="00000000">
        <w:rPr>
          <w:rFonts w:ascii="Prata" w:cs="Prata" w:eastAsia="Prata" w:hAnsi="Prata"/>
          <w:sz w:val="24"/>
          <w:szCs w:val="24"/>
          <w:vertAlign w:val="baseline"/>
          <w:rtl w:val="0"/>
        </w:rPr>
        <w:t xml:space="preserve"> our aim is to </w:t>
      </w:r>
      <w:r w:rsidDel="00000000" w:rsidR="00000000" w:rsidRPr="00000000">
        <w:rPr>
          <w:rFonts w:ascii="Prata" w:cs="Prata" w:eastAsia="Prata" w:hAnsi="Prata"/>
          <w:sz w:val="24"/>
          <w:szCs w:val="24"/>
          <w:rtl w:val="0"/>
        </w:rPr>
        <w:t xml:space="preserve">promote</w:t>
      </w:r>
      <w:r w:rsidDel="00000000" w:rsidR="00000000" w:rsidRPr="00000000">
        <w:rPr>
          <w:rFonts w:ascii="Prata" w:cs="Prata" w:eastAsia="Prata" w:hAnsi="Prata"/>
          <w:sz w:val="24"/>
          <w:szCs w:val="24"/>
          <w:vertAlign w:val="baseline"/>
          <w:rtl w:val="0"/>
        </w:rPr>
        <w:t xml:space="preserve"> health in all aspects of the life of our school and its relationship with the community.  We promote physical and emotional health and equip pupils with the skills and attitudes to make informal decisions about their health.  We encourage the active participation of pupils and are committed to ongoing school improvement by embedding health into the whole school ethos.</w:t>
      </w:r>
    </w:p>
    <w:p w:rsidR="00000000" w:rsidDel="00000000" w:rsidP="00000000" w:rsidRDefault="00000000" w:rsidRPr="00000000" w14:paraId="00000027">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28">
      <w:pPr>
        <w:jc w:val="both"/>
        <w:rPr>
          <w:rFonts w:ascii="Prata" w:cs="Prata" w:eastAsia="Prata" w:hAnsi="Prata"/>
          <w:sz w:val="24"/>
          <w:szCs w:val="24"/>
          <w:u w:val="single"/>
          <w:vertAlign w:val="baseline"/>
        </w:rPr>
      </w:pPr>
      <w:r w:rsidDel="00000000" w:rsidR="00000000" w:rsidRPr="00000000">
        <w:rPr>
          <w:rFonts w:ascii="Prata" w:cs="Prata" w:eastAsia="Prata" w:hAnsi="Prata"/>
          <w:b w:val="1"/>
          <w:bCs w:val="1"/>
          <w:sz w:val="24"/>
          <w:szCs w:val="24"/>
          <w:u w:val="single"/>
          <w:vertAlign w:val="baseline"/>
          <w:rtl w:val="0"/>
        </w:rPr>
        <w:t xml:space="preserve">Aims</w:t>
      </w:r>
      <w:r w:rsidDel="00000000" w:rsidR="00000000" w:rsidRPr="00000000">
        <w:rPr>
          <w:rtl w:val="0"/>
        </w:rPr>
      </w:r>
    </w:p>
    <w:p w:rsidR="00000000" w:rsidDel="00000000" w:rsidP="00000000" w:rsidRDefault="00000000" w:rsidRPr="00000000" w14:paraId="00000029">
      <w:pPr>
        <w:numPr>
          <w:ilvl w:val="0"/>
          <w:numId w:val="1"/>
        </w:numPr>
        <w:ind w:left="720" w:hanging="360"/>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To involve pupils, teachers, parents, governors, caterers and all members of the wider school community as stakeholders to contribute to the whole school approach</w:t>
      </w:r>
    </w:p>
    <w:p w:rsidR="00000000" w:rsidDel="00000000" w:rsidP="00000000" w:rsidRDefault="00000000" w:rsidRPr="00000000" w14:paraId="0000002A">
      <w:pPr>
        <w:numPr>
          <w:ilvl w:val="0"/>
          <w:numId w:val="1"/>
        </w:numPr>
        <w:ind w:left="720" w:hanging="360"/>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To improve the health of the whole school community by equipping pupils with ways to establish and maintain lifelong active lifestyles and healthy eating habits</w:t>
      </w:r>
    </w:p>
    <w:p w:rsidR="00000000" w:rsidDel="00000000" w:rsidP="00000000" w:rsidRDefault="00000000" w:rsidRPr="00000000" w14:paraId="0000002B">
      <w:pPr>
        <w:numPr>
          <w:ilvl w:val="0"/>
          <w:numId w:val="1"/>
        </w:numPr>
        <w:ind w:left="720" w:hanging="360"/>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To ensure that food and nutrition and physical activity become integral to the overall value system of school and a common thread of best practice runs though the curriculum, the school environment and community links</w:t>
      </w:r>
    </w:p>
    <w:p w:rsidR="00000000" w:rsidDel="00000000" w:rsidP="00000000" w:rsidRDefault="00000000" w:rsidRPr="00000000" w14:paraId="0000002C">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2D">
      <w:pPr>
        <w:jc w:val="both"/>
        <w:rPr>
          <w:rFonts w:ascii="Prata" w:cs="Prata" w:eastAsia="Prata" w:hAnsi="Prata"/>
          <w:sz w:val="24"/>
          <w:szCs w:val="24"/>
          <w:u w:val="single"/>
          <w:vertAlign w:val="baseline"/>
        </w:rPr>
      </w:pPr>
      <w:r w:rsidDel="00000000" w:rsidR="00000000" w:rsidRPr="00000000">
        <w:rPr>
          <w:rFonts w:ascii="Prata" w:cs="Prata" w:eastAsia="Prata" w:hAnsi="Prata"/>
          <w:b w:val="1"/>
          <w:bCs w:val="1"/>
          <w:sz w:val="24"/>
          <w:szCs w:val="24"/>
          <w:u w:val="single"/>
          <w:vertAlign w:val="baseline"/>
          <w:rtl w:val="0"/>
        </w:rPr>
        <w:t xml:space="preserve">Objectives</w:t>
      </w:r>
      <w:r w:rsidDel="00000000" w:rsidR="00000000" w:rsidRPr="00000000">
        <w:rPr>
          <w:rtl w:val="0"/>
        </w:rPr>
      </w:r>
    </w:p>
    <w:p w:rsidR="00000000" w:rsidDel="00000000" w:rsidP="00000000" w:rsidRDefault="00000000" w:rsidRPr="00000000" w14:paraId="0000002E">
      <w:pPr>
        <w:numPr>
          <w:ilvl w:val="0"/>
          <w:numId w:val="2"/>
        </w:numPr>
        <w:ind w:left="720" w:hanging="360"/>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To develop and communicate a positive ethos that reflects the school’s commitment to adopting a whole school approach to healthy eating and physical activity</w:t>
      </w:r>
    </w:p>
    <w:p w:rsidR="00000000" w:rsidDel="00000000" w:rsidP="00000000" w:rsidRDefault="00000000" w:rsidRPr="00000000" w14:paraId="0000002F">
      <w:pPr>
        <w:numPr>
          <w:ilvl w:val="0"/>
          <w:numId w:val="2"/>
        </w:numPr>
        <w:ind w:left="720" w:hanging="360"/>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To develop the complimentary role of the Food and Fitness policy within our curriculum</w:t>
      </w:r>
    </w:p>
    <w:p w:rsidR="00000000" w:rsidDel="00000000" w:rsidP="00000000" w:rsidRDefault="00000000" w:rsidRPr="00000000" w14:paraId="00000030">
      <w:pPr>
        <w:numPr>
          <w:ilvl w:val="0"/>
          <w:numId w:val="2"/>
        </w:numPr>
        <w:ind w:left="720" w:hanging="360"/>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To develop a health promoting environment through the delivery of an innovative curriculum</w:t>
      </w:r>
    </w:p>
    <w:p w:rsidR="00000000" w:rsidDel="00000000" w:rsidP="00000000" w:rsidRDefault="00000000" w:rsidRPr="00000000" w14:paraId="00000031">
      <w:pPr>
        <w:numPr>
          <w:ilvl w:val="0"/>
          <w:numId w:val="2"/>
        </w:numPr>
        <w:ind w:left="720" w:hanging="360"/>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To develop partnerships with parents, the wider community and outside agencies to support health education and health promotion in school</w:t>
      </w:r>
    </w:p>
    <w:p w:rsidR="00000000" w:rsidDel="00000000" w:rsidP="00000000" w:rsidRDefault="00000000" w:rsidRPr="00000000" w14:paraId="00000032">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33">
      <w:pPr>
        <w:jc w:val="both"/>
        <w:rPr>
          <w:rFonts w:ascii="Prata" w:cs="Prata" w:eastAsia="Prata" w:hAnsi="Prata"/>
          <w:sz w:val="24"/>
          <w:szCs w:val="24"/>
          <w:u w:val="single"/>
          <w:vertAlign w:val="baseline"/>
        </w:rPr>
      </w:pPr>
      <w:r w:rsidDel="00000000" w:rsidR="00000000" w:rsidRPr="00000000">
        <w:rPr>
          <w:rFonts w:ascii="Prata" w:cs="Prata" w:eastAsia="Prata" w:hAnsi="Prata"/>
          <w:b w:val="1"/>
          <w:bCs w:val="1"/>
          <w:sz w:val="24"/>
          <w:szCs w:val="24"/>
          <w:u w:val="single"/>
          <w:vertAlign w:val="baseline"/>
          <w:rtl w:val="0"/>
        </w:rPr>
        <w:t xml:space="preserve">Implementation, Monitoring and Evaluation</w:t>
      </w:r>
      <w:r w:rsidDel="00000000" w:rsidR="00000000" w:rsidRPr="00000000">
        <w:rPr>
          <w:rtl w:val="0"/>
        </w:rPr>
      </w:r>
    </w:p>
    <w:p w:rsidR="00000000" w:rsidDel="00000000" w:rsidP="00000000" w:rsidRDefault="00000000" w:rsidRPr="00000000" w14:paraId="00000034">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This policy is intended to be an evolving document and will change as the school develops, according to local and national priorities and above all in response to the needs of all members of the school community.</w:t>
      </w:r>
    </w:p>
    <w:p w:rsidR="00000000" w:rsidDel="00000000" w:rsidP="00000000" w:rsidRDefault="00000000" w:rsidRPr="00000000" w14:paraId="00000035">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36">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Pupils will inform the ongoing evaluation process and continue to drive the future development of food and fitness activities.  The school has committed to review the policy biannually at least.  Updates on school food and fitness actions will be included in the Governors Annual Report to Parents.</w:t>
      </w:r>
    </w:p>
    <w:p w:rsidR="00000000" w:rsidDel="00000000" w:rsidP="00000000" w:rsidRDefault="00000000" w:rsidRPr="00000000" w14:paraId="00000037">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38">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39">
      <w:pPr>
        <w:jc w:val="both"/>
        <w:rPr>
          <w:rFonts w:ascii="Prata" w:cs="Prata" w:eastAsia="Prata" w:hAnsi="Prata"/>
          <w:sz w:val="24"/>
          <w:szCs w:val="24"/>
          <w:u w:val="single"/>
          <w:vertAlign w:val="baseline"/>
        </w:rPr>
      </w:pPr>
      <w:r w:rsidDel="00000000" w:rsidR="00000000" w:rsidRPr="00000000">
        <w:rPr>
          <w:rFonts w:ascii="Prata" w:cs="Prata" w:eastAsia="Prata" w:hAnsi="Prata"/>
          <w:b w:val="1"/>
          <w:bCs w:val="1"/>
          <w:sz w:val="24"/>
          <w:szCs w:val="24"/>
          <w:u w:val="single"/>
          <w:vertAlign w:val="baseline"/>
          <w:rtl w:val="0"/>
        </w:rPr>
        <w:t xml:space="preserve">School snacks</w:t>
      </w:r>
      <w:r w:rsidDel="00000000" w:rsidR="00000000" w:rsidRPr="00000000">
        <w:rPr>
          <w:rtl w:val="0"/>
        </w:rPr>
      </w:r>
    </w:p>
    <w:p w:rsidR="00000000" w:rsidDel="00000000" w:rsidP="00000000" w:rsidRDefault="00000000" w:rsidRPr="00000000" w14:paraId="0000003A">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School works in partnership with parents to ensure compliance with nutritional standards and government recommendations on food and drink in schools and we encourage healthy eating as in integral part of the whole school environment.  As well as placing a focus on the food that the children eat we also provide pupils with the opportunity for social interaction and the development of social skills.</w:t>
      </w:r>
    </w:p>
    <w:p w:rsidR="00000000" w:rsidDel="00000000" w:rsidP="00000000" w:rsidRDefault="00000000" w:rsidRPr="00000000" w14:paraId="0000003B">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w:t>
      </w:r>
    </w:p>
    <w:p w:rsidR="00000000" w:rsidDel="00000000" w:rsidP="00000000" w:rsidRDefault="00000000" w:rsidRPr="00000000" w14:paraId="0000003C">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3D">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3E">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3F">
      <w:pPr>
        <w:jc w:val="both"/>
        <w:rPr>
          <w:rFonts w:ascii="Prata" w:cs="Prata" w:eastAsia="Prata" w:hAnsi="Prata"/>
          <w:sz w:val="24"/>
          <w:szCs w:val="24"/>
          <w:u w:val="single"/>
          <w:vertAlign w:val="baseline"/>
        </w:rPr>
      </w:pPr>
      <w:r w:rsidDel="00000000" w:rsidR="00000000" w:rsidRPr="00000000">
        <w:rPr>
          <w:rFonts w:ascii="Prata" w:cs="Prata" w:eastAsia="Prata" w:hAnsi="Prata"/>
          <w:b w:val="1"/>
          <w:bCs w:val="1"/>
          <w:sz w:val="24"/>
          <w:szCs w:val="24"/>
          <w:u w:val="single"/>
          <w:vertAlign w:val="baseline"/>
          <w:rtl w:val="0"/>
        </w:rPr>
        <w:t xml:space="preserve">Food and Nutrition in the Curriculum</w:t>
      </w:r>
      <w:r w:rsidDel="00000000" w:rsidR="00000000" w:rsidRPr="00000000">
        <w:rPr>
          <w:rtl w:val="0"/>
        </w:rPr>
      </w:r>
    </w:p>
    <w:p w:rsidR="00000000" w:rsidDel="00000000" w:rsidP="00000000" w:rsidRDefault="00000000" w:rsidRPr="00000000" w14:paraId="00000040">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Provision has been made for the introduction of practical food preparation skills and an understanding of basic food hygiene. </w:t>
      </w:r>
    </w:p>
    <w:p w:rsidR="00000000" w:rsidDel="00000000" w:rsidP="00000000" w:rsidRDefault="00000000" w:rsidRPr="00000000" w14:paraId="00000041">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42">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Pupils are taught to understand the relationship between food and physical activity and the short and long term benefits of a healthy diet.  Pupils are provided with an opportunity to learn about the growing and farming of food and its impact on the environment (food miles, CO</w:t>
      </w:r>
      <w:r w:rsidDel="00000000" w:rsidR="00000000" w:rsidRPr="00000000">
        <w:rPr>
          <w:rFonts w:ascii="Prata" w:cs="Prata" w:eastAsia="Prata" w:hAnsi="Prata"/>
          <w:sz w:val="24"/>
          <w:szCs w:val="24"/>
          <w:vertAlign w:val="subscript"/>
          <w:rtl w:val="0"/>
        </w:rPr>
        <w:t xml:space="preserve">2</w:t>
      </w:r>
      <w:r w:rsidDel="00000000" w:rsidR="00000000" w:rsidRPr="00000000">
        <w:rPr>
          <w:rFonts w:ascii="Prata" w:cs="Prata" w:eastAsia="Prata" w:hAnsi="Prata"/>
          <w:sz w:val="24"/>
          <w:szCs w:val="24"/>
          <w:vertAlign w:val="baseline"/>
          <w:rtl w:val="0"/>
        </w:rPr>
        <w:t xml:space="preserve">, carbon footprint, reuse, recycle, compost and waste).</w:t>
      </w:r>
    </w:p>
    <w:p w:rsidR="00000000" w:rsidDel="00000000" w:rsidP="00000000" w:rsidRDefault="00000000" w:rsidRPr="00000000" w14:paraId="00000043">
      <w:pPr>
        <w:jc w:val="both"/>
        <w:rPr>
          <w:rFonts w:ascii="Prata" w:cs="Prata" w:eastAsia="Prata" w:hAnsi="Prata"/>
          <w:sz w:val="24"/>
          <w:szCs w:val="24"/>
          <w:u w:val="single"/>
          <w:vertAlign w:val="baseline"/>
        </w:rPr>
      </w:pPr>
      <w:r w:rsidDel="00000000" w:rsidR="00000000" w:rsidRPr="00000000">
        <w:rPr>
          <w:rtl w:val="0"/>
        </w:rPr>
      </w:r>
    </w:p>
    <w:p w:rsidR="00000000" w:rsidDel="00000000" w:rsidP="00000000" w:rsidRDefault="00000000" w:rsidRPr="00000000" w14:paraId="00000044">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45">
      <w:pPr>
        <w:jc w:val="both"/>
        <w:rPr>
          <w:rFonts w:ascii="Prata" w:cs="Prata" w:eastAsia="Prata" w:hAnsi="Prata"/>
          <w:sz w:val="24"/>
          <w:szCs w:val="24"/>
          <w:u w:val="single"/>
          <w:vertAlign w:val="baseline"/>
        </w:rPr>
      </w:pPr>
      <w:r w:rsidDel="00000000" w:rsidR="00000000" w:rsidRPr="00000000">
        <w:rPr>
          <w:rFonts w:ascii="Prata" w:cs="Prata" w:eastAsia="Prata" w:hAnsi="Prata"/>
          <w:b w:val="1"/>
          <w:bCs w:val="1"/>
          <w:sz w:val="24"/>
          <w:szCs w:val="24"/>
          <w:u w:val="single"/>
          <w:vertAlign w:val="baseline"/>
          <w:rtl w:val="0"/>
        </w:rPr>
        <w:t xml:space="preserve">Packed Lunches</w:t>
      </w:r>
      <w:r w:rsidDel="00000000" w:rsidR="00000000" w:rsidRPr="00000000">
        <w:rPr>
          <w:rtl w:val="0"/>
        </w:rPr>
      </w:r>
    </w:p>
    <w:p w:rsidR="00000000" w:rsidDel="00000000" w:rsidP="00000000" w:rsidRDefault="00000000" w:rsidRPr="00000000" w14:paraId="00000046">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Suitable space has been provided for the consumption of school lunches. </w:t>
      </w:r>
    </w:p>
    <w:p w:rsidR="00000000" w:rsidDel="00000000" w:rsidP="00000000" w:rsidRDefault="00000000" w:rsidRPr="00000000" w14:paraId="00000047">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48">
      <w:pPr>
        <w:jc w:val="both"/>
        <w:rPr>
          <w:rFonts w:ascii="Prata" w:cs="Prata" w:eastAsia="Prata" w:hAnsi="Prata"/>
          <w:sz w:val="24"/>
          <w:szCs w:val="24"/>
          <w:u w:val="single"/>
          <w:vertAlign w:val="baseline"/>
        </w:rPr>
      </w:pPr>
      <w:r w:rsidDel="00000000" w:rsidR="00000000" w:rsidRPr="00000000">
        <w:rPr>
          <w:rFonts w:ascii="Prata" w:cs="Prata" w:eastAsia="Prata" w:hAnsi="Prata"/>
          <w:b w:val="1"/>
          <w:bCs w:val="1"/>
          <w:sz w:val="24"/>
          <w:szCs w:val="24"/>
          <w:u w:val="single"/>
          <w:vertAlign w:val="baseline"/>
          <w:rtl w:val="0"/>
        </w:rPr>
        <w:t xml:space="preserve">School Milk</w:t>
      </w:r>
      <w:r w:rsidDel="00000000" w:rsidR="00000000" w:rsidRPr="00000000">
        <w:rPr>
          <w:rtl w:val="0"/>
        </w:rPr>
      </w:r>
    </w:p>
    <w:p w:rsidR="00000000" w:rsidDel="00000000" w:rsidP="00000000" w:rsidRDefault="00000000" w:rsidRPr="00000000" w14:paraId="00000049">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Free WG/EU (European Union) subsidised milk is offered to all pupils each day and it is promoted as a healthy drink option.  The milk is stored in refrigerators which are cleaned regularly. </w:t>
      </w:r>
    </w:p>
    <w:p w:rsidR="00000000" w:rsidDel="00000000" w:rsidP="00000000" w:rsidRDefault="00000000" w:rsidRPr="00000000" w14:paraId="0000004A">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4B">
      <w:pPr>
        <w:jc w:val="both"/>
        <w:rPr>
          <w:rFonts w:ascii="Prata" w:cs="Prata" w:eastAsia="Prata" w:hAnsi="Prata"/>
          <w:sz w:val="24"/>
          <w:szCs w:val="24"/>
          <w:u w:val="single"/>
          <w:vertAlign w:val="baseline"/>
        </w:rPr>
      </w:pPr>
      <w:r w:rsidDel="00000000" w:rsidR="00000000" w:rsidRPr="00000000">
        <w:rPr>
          <w:rFonts w:ascii="Prata" w:cs="Prata" w:eastAsia="Prata" w:hAnsi="Prata"/>
          <w:b w:val="1"/>
          <w:bCs w:val="1"/>
          <w:sz w:val="24"/>
          <w:szCs w:val="24"/>
          <w:u w:val="single"/>
          <w:vertAlign w:val="baseline"/>
          <w:rtl w:val="0"/>
        </w:rPr>
        <w:t xml:space="preserve">Drinking Water</w:t>
      </w:r>
      <w:r w:rsidDel="00000000" w:rsidR="00000000" w:rsidRPr="00000000">
        <w:rPr>
          <w:rtl w:val="0"/>
        </w:rPr>
      </w:r>
    </w:p>
    <w:p w:rsidR="00000000" w:rsidDel="00000000" w:rsidP="00000000" w:rsidRDefault="00000000" w:rsidRPr="00000000" w14:paraId="0000004C">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The staff and children have access to a free supply of fresh, clean water throughout the day.</w:t>
      </w:r>
    </w:p>
    <w:p w:rsidR="00000000" w:rsidDel="00000000" w:rsidP="00000000" w:rsidRDefault="00000000" w:rsidRPr="00000000" w14:paraId="0000004D">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4E">
      <w:pPr>
        <w:jc w:val="both"/>
        <w:rPr>
          <w:rFonts w:ascii="Prata" w:cs="Prata" w:eastAsia="Prata" w:hAnsi="Prata"/>
          <w:sz w:val="24"/>
          <w:szCs w:val="24"/>
          <w:u w:val="single"/>
          <w:vertAlign w:val="baseline"/>
        </w:rPr>
      </w:pPr>
      <w:r w:rsidDel="00000000" w:rsidR="00000000" w:rsidRPr="00000000">
        <w:rPr>
          <w:rFonts w:ascii="Prata" w:cs="Prata" w:eastAsia="Prata" w:hAnsi="Prata"/>
          <w:b w:val="1"/>
          <w:bCs w:val="1"/>
          <w:sz w:val="24"/>
          <w:szCs w:val="24"/>
          <w:u w:val="single"/>
          <w:vertAlign w:val="baseline"/>
          <w:rtl w:val="0"/>
        </w:rPr>
        <w:t xml:space="preserve">Food Brought into School from Home</w:t>
      </w:r>
      <w:r w:rsidDel="00000000" w:rsidR="00000000" w:rsidRPr="00000000">
        <w:rPr>
          <w:rtl w:val="0"/>
        </w:rPr>
      </w:r>
    </w:p>
    <w:p w:rsidR="00000000" w:rsidDel="00000000" w:rsidP="00000000" w:rsidRDefault="00000000" w:rsidRPr="00000000" w14:paraId="0000004F">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The school supports healthy living and encourages pupils to think about a balanced diet and food choices beneficial to good health.  </w:t>
      </w:r>
    </w:p>
    <w:p w:rsidR="00000000" w:rsidDel="00000000" w:rsidP="00000000" w:rsidRDefault="00000000" w:rsidRPr="00000000" w14:paraId="00000050">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51">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We </w:t>
      </w:r>
      <w:r w:rsidDel="00000000" w:rsidR="00000000" w:rsidRPr="00000000">
        <w:rPr>
          <w:rFonts w:ascii="Prata" w:cs="Prata" w:eastAsia="Prata" w:hAnsi="Prata"/>
          <w:sz w:val="24"/>
          <w:szCs w:val="24"/>
          <w:rtl w:val="0"/>
        </w:rPr>
        <w:t xml:space="preserve">ars that children do not bring in drinks and any food items into nursery to ensure the safety and wellbeing of all children. </w:t>
      </w:r>
      <w:r w:rsidDel="00000000" w:rsidR="00000000" w:rsidRPr="00000000">
        <w:rPr>
          <w:rtl w:val="0"/>
        </w:rPr>
      </w:r>
    </w:p>
    <w:p w:rsidR="00000000" w:rsidDel="00000000" w:rsidP="00000000" w:rsidRDefault="00000000" w:rsidRPr="00000000" w14:paraId="00000052">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53">
      <w:pPr>
        <w:jc w:val="both"/>
        <w:rPr>
          <w:rFonts w:ascii="Prata" w:cs="Prata" w:eastAsia="Prata" w:hAnsi="Prata"/>
          <w:sz w:val="24"/>
          <w:szCs w:val="24"/>
          <w:u w:val="single"/>
          <w:vertAlign w:val="baseline"/>
        </w:rPr>
      </w:pPr>
      <w:r w:rsidDel="00000000" w:rsidR="00000000" w:rsidRPr="00000000">
        <w:rPr>
          <w:rFonts w:ascii="Prata" w:cs="Prata" w:eastAsia="Prata" w:hAnsi="Prata"/>
          <w:b w:val="1"/>
          <w:bCs w:val="1"/>
          <w:sz w:val="24"/>
          <w:szCs w:val="24"/>
          <w:u w:val="single"/>
          <w:vertAlign w:val="baseline"/>
          <w:rtl w:val="0"/>
        </w:rPr>
        <w:t xml:space="preserve">Physical Activity and Fitness</w:t>
      </w:r>
      <w:r w:rsidDel="00000000" w:rsidR="00000000" w:rsidRPr="00000000">
        <w:rPr>
          <w:rtl w:val="0"/>
        </w:rPr>
      </w:r>
    </w:p>
    <w:p w:rsidR="00000000" w:rsidDel="00000000" w:rsidP="00000000" w:rsidRDefault="00000000" w:rsidRPr="00000000" w14:paraId="00000054">
      <w:pPr>
        <w:jc w:val="both"/>
        <w:rPr>
          <w:rFonts w:ascii="Prata" w:cs="Prata" w:eastAsia="Prata" w:hAnsi="Prata"/>
          <w:sz w:val="24"/>
          <w:szCs w:val="24"/>
          <w:u w:val="single"/>
          <w:vertAlign w:val="baseline"/>
        </w:rPr>
      </w:pPr>
      <w:r w:rsidDel="00000000" w:rsidR="00000000" w:rsidRPr="00000000">
        <w:rPr>
          <w:rFonts w:ascii="Prata" w:cs="Prata" w:eastAsia="Prata" w:hAnsi="Prata"/>
          <w:b w:val="1"/>
          <w:bCs w:val="1"/>
          <w:sz w:val="24"/>
          <w:szCs w:val="24"/>
          <w:u w:val="single"/>
          <w:vertAlign w:val="baseline"/>
          <w:rtl w:val="0"/>
        </w:rPr>
        <w:t xml:space="preserve">Environment – Sport and Recreation </w:t>
      </w:r>
      <w:r w:rsidDel="00000000" w:rsidR="00000000" w:rsidRPr="00000000">
        <w:rPr>
          <w:rtl w:val="0"/>
        </w:rPr>
      </w:r>
    </w:p>
    <w:p w:rsidR="00000000" w:rsidDel="00000000" w:rsidP="00000000" w:rsidRDefault="00000000" w:rsidRPr="00000000" w14:paraId="00000055">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The school has developed the both indoor and outdoor areas to be welcoming, safe and secure</w:t>
      </w:r>
    </w:p>
    <w:p w:rsidR="00000000" w:rsidDel="00000000" w:rsidP="00000000" w:rsidRDefault="00000000" w:rsidRPr="00000000" w14:paraId="00000056">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57">
      <w:pPr>
        <w:jc w:val="both"/>
        <w:rPr>
          <w:rFonts w:ascii="Prata" w:cs="Prata" w:eastAsia="Prata" w:hAnsi="Prata"/>
          <w:sz w:val="24"/>
          <w:szCs w:val="24"/>
          <w:u w:val="single"/>
          <w:vertAlign w:val="baseline"/>
        </w:rPr>
      </w:pPr>
      <w:r w:rsidDel="00000000" w:rsidR="00000000" w:rsidRPr="00000000">
        <w:rPr>
          <w:rFonts w:ascii="Prata" w:cs="Prata" w:eastAsia="Prata" w:hAnsi="Prata"/>
          <w:b w:val="1"/>
          <w:bCs w:val="1"/>
          <w:sz w:val="24"/>
          <w:szCs w:val="24"/>
          <w:u w:val="single"/>
          <w:vertAlign w:val="baseline"/>
          <w:rtl w:val="0"/>
        </w:rPr>
        <w:t xml:space="preserve">Oral Health</w:t>
      </w:r>
      <w:r w:rsidDel="00000000" w:rsidR="00000000" w:rsidRPr="00000000">
        <w:rPr>
          <w:rtl w:val="0"/>
        </w:rPr>
      </w:r>
    </w:p>
    <w:p w:rsidR="00000000" w:rsidDel="00000000" w:rsidP="00000000" w:rsidRDefault="00000000" w:rsidRPr="00000000" w14:paraId="00000058">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The Community Dental Service is actively involved in school to promote oral health and school actively promotes oral health messages by only allowing healthy snacks and encouraging the drinking of water.  Teaching kits and other resources are used to aid understanding.</w:t>
      </w:r>
    </w:p>
    <w:p w:rsidR="00000000" w:rsidDel="00000000" w:rsidP="00000000" w:rsidRDefault="00000000" w:rsidRPr="00000000" w14:paraId="00000059">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5A">
      <w:pPr>
        <w:jc w:val="both"/>
        <w:rPr>
          <w:rFonts w:ascii="Prata" w:cs="Prata" w:eastAsia="Prata" w:hAnsi="Prata"/>
          <w:sz w:val="24"/>
          <w:szCs w:val="24"/>
        </w:rPr>
      </w:pPr>
      <w:r w:rsidDel="00000000" w:rsidR="00000000" w:rsidRPr="00000000">
        <w:rPr>
          <w:rFonts w:ascii="Prata" w:cs="Prata" w:eastAsia="Prata" w:hAnsi="Prata"/>
          <w:sz w:val="24"/>
          <w:szCs w:val="24"/>
          <w:rtl w:val="0"/>
        </w:rPr>
        <w:t xml:space="preserve">The Community Dental Service offer annual Fluoride treatment for the children in nursery.</w:t>
      </w:r>
    </w:p>
    <w:p w:rsidR="00000000" w:rsidDel="00000000" w:rsidP="00000000" w:rsidRDefault="00000000" w:rsidRPr="00000000" w14:paraId="0000005B">
      <w:pPr>
        <w:jc w:val="both"/>
        <w:rPr>
          <w:rFonts w:ascii="Prata" w:cs="Prata" w:eastAsia="Prata" w:hAnsi="Prata"/>
          <w:sz w:val="24"/>
          <w:szCs w:val="24"/>
        </w:rPr>
      </w:pPr>
      <w:r w:rsidDel="00000000" w:rsidR="00000000" w:rsidRPr="00000000">
        <w:rPr>
          <w:rtl w:val="0"/>
        </w:rPr>
      </w:r>
    </w:p>
    <w:p w:rsidR="00000000" w:rsidDel="00000000" w:rsidP="00000000" w:rsidRDefault="00000000" w:rsidRPr="00000000" w14:paraId="0000005C">
      <w:pPr>
        <w:jc w:val="both"/>
        <w:rPr>
          <w:rFonts w:ascii="Prata" w:cs="Prata" w:eastAsia="Prata" w:hAnsi="Prata"/>
          <w:sz w:val="24"/>
          <w:szCs w:val="24"/>
          <w:u w:val="single"/>
          <w:vertAlign w:val="baseline"/>
        </w:rPr>
      </w:pPr>
      <w:r w:rsidDel="00000000" w:rsidR="00000000" w:rsidRPr="00000000">
        <w:rPr>
          <w:rFonts w:ascii="Prata" w:cs="Prata" w:eastAsia="Prata" w:hAnsi="Prata"/>
          <w:b w:val="1"/>
          <w:bCs w:val="1"/>
          <w:sz w:val="24"/>
          <w:szCs w:val="24"/>
          <w:u w:val="single"/>
          <w:vertAlign w:val="baseline"/>
          <w:rtl w:val="0"/>
        </w:rPr>
        <w:t xml:space="preserve">Hygiene</w:t>
      </w:r>
      <w:r w:rsidDel="00000000" w:rsidR="00000000" w:rsidRPr="00000000">
        <w:rPr>
          <w:rtl w:val="0"/>
        </w:rPr>
      </w:r>
    </w:p>
    <w:p w:rsidR="00000000" w:rsidDel="00000000" w:rsidP="00000000" w:rsidRDefault="00000000" w:rsidRPr="00000000" w14:paraId="0000005D">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The school promotes good personal hygiene and pupils are taught to wash their hands after going to the toilet and before eating food.  Toilets have liquid soap, toilet paper, </w:t>
      </w:r>
      <w:r w:rsidDel="00000000" w:rsidR="00000000" w:rsidRPr="00000000">
        <w:rPr>
          <w:rFonts w:ascii="Prata" w:cs="Prata" w:eastAsia="Prata" w:hAnsi="Prata"/>
          <w:sz w:val="24"/>
          <w:szCs w:val="24"/>
          <w:rtl w:val="0"/>
        </w:rPr>
        <w:t xml:space="preserve">paper towels</w:t>
      </w:r>
      <w:r w:rsidDel="00000000" w:rsidR="00000000" w:rsidRPr="00000000">
        <w:rPr>
          <w:rFonts w:ascii="Prata" w:cs="Prata" w:eastAsia="Prata" w:hAnsi="Prata"/>
          <w:sz w:val="24"/>
          <w:szCs w:val="24"/>
          <w:vertAlign w:val="baseline"/>
          <w:rtl w:val="0"/>
        </w:rPr>
        <w:t xml:space="preserve"> and doors with working locks.</w:t>
      </w:r>
    </w:p>
    <w:p w:rsidR="00000000" w:rsidDel="00000000" w:rsidP="00000000" w:rsidRDefault="00000000" w:rsidRPr="00000000" w14:paraId="0000005E">
      <w:pPr>
        <w:jc w:val="both"/>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5F">
      <w:pPr>
        <w:rPr>
          <w:rFonts w:ascii="Prata" w:cs="Prata" w:eastAsia="Prata" w:hAnsi="Prata"/>
          <w:sz w:val="24"/>
          <w:szCs w:val="24"/>
          <w:u w:val="single"/>
          <w:vertAlign w:val="baseline"/>
        </w:rPr>
      </w:pPr>
      <w:r w:rsidDel="00000000" w:rsidR="00000000" w:rsidRPr="00000000">
        <w:rPr>
          <w:rFonts w:ascii="Prata" w:cs="Prata" w:eastAsia="Prata" w:hAnsi="Prata"/>
          <w:b w:val="1"/>
          <w:bCs w:val="1"/>
          <w:sz w:val="24"/>
          <w:szCs w:val="24"/>
          <w:u w:val="single"/>
          <w:vertAlign w:val="baseline"/>
          <w:rtl w:val="0"/>
        </w:rPr>
        <w:t xml:space="preserve">Managing children with Food Allergies</w:t>
      </w:r>
      <w:r w:rsidDel="00000000" w:rsidR="00000000" w:rsidRPr="00000000">
        <w:rPr>
          <w:rtl w:val="0"/>
        </w:rPr>
      </w:r>
    </w:p>
    <w:p w:rsidR="00000000" w:rsidDel="00000000" w:rsidP="00000000" w:rsidRDefault="00000000" w:rsidRPr="00000000" w14:paraId="00000060">
      <w:pPr>
        <w:rPr>
          <w:rFonts w:ascii="Prata" w:cs="Prata" w:eastAsia="Prata" w:hAnsi="Prata"/>
          <w:sz w:val="24"/>
          <w:szCs w:val="24"/>
          <w:u w:val="single"/>
          <w:vertAlign w:val="baseline"/>
        </w:rPr>
      </w:pPr>
      <w:r w:rsidDel="00000000" w:rsidR="00000000" w:rsidRPr="00000000">
        <w:rPr>
          <w:rtl w:val="0"/>
        </w:rPr>
      </w:r>
    </w:p>
    <w:p w:rsidR="00000000" w:rsidDel="00000000" w:rsidP="00000000" w:rsidRDefault="00000000" w:rsidRPr="00000000" w14:paraId="00000061">
      <w:pPr>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Food allergies can affect a child at any time of their life and the school has policies and procedures in place to manage these allergies.</w:t>
      </w:r>
    </w:p>
    <w:p w:rsidR="00000000" w:rsidDel="00000000" w:rsidP="00000000" w:rsidRDefault="00000000" w:rsidRPr="00000000" w14:paraId="00000062">
      <w:pPr>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The common causes of allergies relevant to this policy are the 14 major food allergens and </w:t>
      </w:r>
    </w:p>
    <w:p w:rsidR="00000000" w:rsidDel="00000000" w:rsidP="00000000" w:rsidRDefault="00000000" w:rsidRPr="00000000" w14:paraId="00000063">
      <w:pPr>
        <w:spacing w:line="360" w:lineRule="auto"/>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this is not an exhaustive list:</w:t>
      </w:r>
    </w:p>
    <w:p w:rsidR="00000000" w:rsidDel="00000000" w:rsidP="00000000" w:rsidRDefault="00000000" w:rsidRPr="00000000" w14:paraId="000000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Cereals containing Gluten</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Celery including stalks, leaves, seeds and celeriac in salads</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Crustaceans, (prawns, crab, lobster, scampi, shrimp paste)</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Eggs - also food glazed with egg</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Fish - some salad dressings, relishes, fish sauce, some soy and Worcester sauces</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Soya (tofu, bean curd, soya flour)</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Milk - also food glazed with milk </w:t>
      </w: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Nuts, (almonds, hazelnuts, walnuts, pecan nuts, Brazil nuts, pistachio, cashew and </w:t>
      </w: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macadamia (Queensland) nuts, nut oils, marzipan)</w:t>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Peanuts - sauces, cakes, desserts, ground nut oil, peanut flour</w:t>
      </w: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Mustard - liquid mustard, mustard powder, mustard seeds</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Sesame Seeds - bread, bread sticks, tahini, houmous, sesame oil</w:t>
      </w: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Sulphur dioxide/Sulphites (dried fruit, fruit juice drinks, wine, beer)</w:t>
      </w: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Lupin, seeds and flour, in some bread and pastries</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Molluscs, (mussels, whelks, oyster sauce, land snails and squid).</w:t>
      </w:r>
      <w:r w:rsidDel="00000000" w:rsidR="00000000" w:rsidRPr="00000000">
        <w:rPr>
          <w:rtl w:val="0"/>
        </w:rPr>
      </w:r>
    </w:p>
    <w:p w:rsidR="00000000" w:rsidDel="00000000" w:rsidP="00000000" w:rsidRDefault="00000000" w:rsidRPr="00000000" w14:paraId="00000073">
      <w:pPr>
        <w:jc w:val="center"/>
        <w:rPr>
          <w:rFonts w:ascii="Prata" w:cs="Prata" w:eastAsia="Prata" w:hAnsi="Prata"/>
          <w:sz w:val="24"/>
          <w:szCs w:val="24"/>
          <w:vertAlign w:val="baseline"/>
        </w:rPr>
      </w:pPr>
      <w:r w:rsidDel="00000000" w:rsidR="00000000" w:rsidRPr="00000000">
        <w:rPr>
          <w:rFonts w:ascii="Prata" w:cs="Prata" w:eastAsia="Prata" w:hAnsi="Prata"/>
          <w:b w:val="1"/>
          <w:bCs w:val="1"/>
          <w:sz w:val="24"/>
          <w:szCs w:val="24"/>
          <w:vertAlign w:val="baseline"/>
          <w:rtl w:val="0"/>
        </w:rPr>
        <w:t xml:space="preserve">Nuts allergies are the most common: </w:t>
      </w:r>
      <w:r w:rsidDel="00000000" w:rsidR="00000000" w:rsidRPr="00000000">
        <w:rPr>
          <w:rFonts w:ascii="Prata" w:cs="Prata" w:eastAsia="Prata" w:hAnsi="Prata"/>
          <w:b w:val="1"/>
          <w:bCs w:val="1"/>
          <w:sz w:val="24"/>
          <w:szCs w:val="24"/>
          <w:rtl w:val="0"/>
        </w:rPr>
        <w:t xml:space="preserve">Tremorfa</w:t>
      </w:r>
      <w:r w:rsidDel="00000000" w:rsidR="00000000" w:rsidRPr="00000000">
        <w:rPr>
          <w:rFonts w:ascii="Prata" w:cs="Prata" w:eastAsia="Prata" w:hAnsi="Prata"/>
          <w:b w:val="1"/>
          <w:bCs w:val="1"/>
          <w:sz w:val="24"/>
          <w:szCs w:val="24"/>
          <w:vertAlign w:val="baseline"/>
          <w:rtl w:val="0"/>
        </w:rPr>
        <w:t xml:space="preserve"> Nursery School </w:t>
      </w:r>
      <w:r w:rsidDel="00000000" w:rsidR="00000000" w:rsidRPr="00000000">
        <w:rPr>
          <w:rFonts w:ascii="Prata" w:cs="Prata" w:eastAsia="Prata" w:hAnsi="Prata"/>
          <w:b w:val="1"/>
          <w:bCs w:val="1"/>
          <w:sz w:val="24"/>
          <w:szCs w:val="24"/>
          <w:rtl w:val="0"/>
        </w:rPr>
        <w:t xml:space="preserve">is a nut</w:t>
      </w:r>
      <w:r w:rsidDel="00000000" w:rsidR="00000000" w:rsidRPr="00000000">
        <w:rPr>
          <w:rFonts w:ascii="Prata" w:cs="Prata" w:eastAsia="Prata" w:hAnsi="Prata"/>
          <w:b w:val="1"/>
          <w:bCs w:val="1"/>
          <w:sz w:val="24"/>
          <w:szCs w:val="24"/>
          <w:vertAlign w:val="baseline"/>
          <w:rtl w:val="0"/>
        </w:rPr>
        <w:t xml:space="preserve"> free school.</w:t>
      </w:r>
      <w:r w:rsidDel="00000000" w:rsidR="00000000" w:rsidRPr="00000000">
        <w:rPr>
          <w:rtl w:val="0"/>
        </w:rPr>
      </w:r>
    </w:p>
    <w:p w:rsidR="00000000" w:rsidDel="00000000" w:rsidP="00000000" w:rsidRDefault="00000000" w:rsidRPr="00000000" w14:paraId="00000074">
      <w:pPr>
        <w:spacing w:line="360" w:lineRule="auto"/>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75">
      <w:pPr>
        <w:spacing w:line="360" w:lineRule="auto"/>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Parents/carers are required to complete an allergies form when the child starts school or when the child’s allergy becomes known to the parent. </w:t>
      </w:r>
    </w:p>
    <w:p w:rsidR="00000000" w:rsidDel="00000000" w:rsidP="00000000" w:rsidRDefault="00000000" w:rsidRPr="00000000" w14:paraId="00000076">
      <w:pPr>
        <w:spacing w:line="360" w:lineRule="auto"/>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Medications are bought into school, such as Epi-Pens, Piriton etc and stored in a named box along with the child’s photo, details of the allergy and how it affects the child in the school office. </w:t>
      </w:r>
    </w:p>
    <w:p w:rsidR="00000000" w:rsidDel="00000000" w:rsidP="00000000" w:rsidRDefault="00000000" w:rsidRPr="00000000" w14:paraId="00000077">
      <w:pPr>
        <w:spacing w:line="360" w:lineRule="auto"/>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A folder is kept containing all details of pupils with allergies across the whole school in the school office which is accessible to all staff if required.</w:t>
      </w:r>
    </w:p>
    <w:p w:rsidR="00000000" w:rsidDel="00000000" w:rsidP="00000000" w:rsidRDefault="00000000" w:rsidRPr="00000000" w14:paraId="00000078">
      <w:pPr>
        <w:spacing w:line="360" w:lineRule="auto"/>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The Headteacher and Class Teachers are responsible for updating the children’ records of any allergy details and ensures that the class teacher is informed and any other appropriate staff who are involved with a particular pupil.</w:t>
      </w:r>
    </w:p>
    <w:p w:rsidR="00000000" w:rsidDel="00000000" w:rsidP="00000000" w:rsidRDefault="00000000" w:rsidRPr="00000000" w14:paraId="00000079">
      <w:pPr>
        <w:spacing w:line="360" w:lineRule="auto"/>
        <w:rPr>
          <w:rFonts w:ascii="Prata" w:cs="Prata" w:eastAsia="Prata" w:hAnsi="Prata"/>
          <w:sz w:val="24"/>
          <w:szCs w:val="24"/>
          <w:vertAlign w:val="baseline"/>
        </w:rPr>
      </w:pPr>
      <w:r w:rsidDel="00000000" w:rsidR="00000000" w:rsidRPr="00000000">
        <w:rPr>
          <w:rFonts w:ascii="Prata" w:cs="Prata" w:eastAsia="Prata" w:hAnsi="Prata"/>
          <w:sz w:val="24"/>
          <w:szCs w:val="24"/>
          <w:rtl w:val="0"/>
        </w:rPr>
        <w:t xml:space="preserve">Afternoon Club </w:t>
      </w:r>
      <w:r w:rsidDel="00000000" w:rsidR="00000000" w:rsidRPr="00000000">
        <w:rPr>
          <w:rFonts w:ascii="Prata" w:cs="Prata" w:eastAsia="Prata" w:hAnsi="Prata"/>
          <w:sz w:val="24"/>
          <w:szCs w:val="24"/>
          <w:vertAlign w:val="baseline"/>
          <w:rtl w:val="0"/>
        </w:rPr>
        <w:t xml:space="preserve">Playworkers should where possible scan packed lunches for signs of nuts and encourage children to only eat their own food that has been prepared for them.</w:t>
      </w:r>
    </w:p>
    <w:p w:rsidR="00000000" w:rsidDel="00000000" w:rsidP="00000000" w:rsidRDefault="00000000" w:rsidRPr="00000000" w14:paraId="0000007A">
      <w:pPr>
        <w:spacing w:line="360" w:lineRule="auto"/>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All individual Healthcare plans (IHP) are reviewed at a minimum on a yearly basis and are completed with parental input. Once the information/procedure is agreed the documentation is then signed by the parent.</w:t>
      </w:r>
    </w:p>
    <w:p w:rsidR="00000000" w:rsidDel="00000000" w:rsidP="00000000" w:rsidRDefault="00000000" w:rsidRPr="00000000" w14:paraId="0000007B">
      <w:pPr>
        <w:spacing w:line="360" w:lineRule="auto"/>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 </w:t>
      </w:r>
    </w:p>
    <w:p w:rsidR="00000000" w:rsidDel="00000000" w:rsidP="00000000" w:rsidRDefault="00000000" w:rsidRPr="00000000" w14:paraId="0000007C">
      <w:pPr>
        <w:spacing w:line="360" w:lineRule="auto"/>
        <w:rPr>
          <w:rFonts w:ascii="Prata" w:cs="Prata" w:eastAsia="Prata" w:hAnsi="Prata"/>
          <w:sz w:val="24"/>
          <w:szCs w:val="24"/>
          <w:vertAlign w:val="baseline"/>
        </w:rPr>
      </w:pPr>
      <w:r w:rsidDel="00000000" w:rsidR="00000000" w:rsidRPr="00000000">
        <w:rPr>
          <w:rtl w:val="0"/>
        </w:rPr>
      </w:r>
    </w:p>
    <w:p w:rsidR="00000000" w:rsidDel="00000000" w:rsidP="00000000" w:rsidRDefault="00000000" w:rsidRPr="00000000" w14:paraId="0000007D">
      <w:pPr>
        <w:rPr>
          <w:rFonts w:ascii="Prata" w:cs="Prata" w:eastAsia="Prata" w:hAnsi="Prata"/>
          <w:sz w:val="24"/>
          <w:szCs w:val="24"/>
          <w:u w:val="single"/>
          <w:vertAlign w:val="baseline"/>
        </w:rPr>
      </w:pPr>
      <w:r w:rsidDel="00000000" w:rsidR="00000000" w:rsidRPr="00000000">
        <w:rPr>
          <w:rFonts w:ascii="Prata" w:cs="Prata" w:eastAsia="Prata" w:hAnsi="Prata"/>
          <w:b w:val="1"/>
          <w:bCs w:val="1"/>
          <w:sz w:val="24"/>
          <w:szCs w:val="24"/>
          <w:u w:val="single"/>
          <w:vertAlign w:val="baseline"/>
          <w:rtl w:val="0"/>
        </w:rPr>
        <w:t xml:space="preserve">Staff are aware that to prevent cross contamination, the following steps are undertaken:</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Food products are purchased from reputable suppliers and checked for any allergens on delivery.</w:t>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Any children with an allergy, their menu is prepared in accordance IHP. Separate containers are used for storage.</w:t>
      </w: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Different utensils are used for preparation and service e.g. chopping boards and utensils and food is prepared in isolation. Strict personal hygiene must be adhered to i.e. clean aprons, clean hands etc.</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Where dishes are prepared for individuals, these must be kept separately from other meals, covered, and labelled accordingly.</w:t>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If in the unlikely event, cross contamination has taken place, the First Aider and Senior Leadership Team are informed immediately and steps outlined in the child’s  care plan are implemented and the parents are informed and/or ambulance is called.</w:t>
      </w: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 A review then takes place to identify how this was caused and what steps need to be undertaken to mitigate cross contamination taking place again. </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Staff undertake training on food hygiene and must have completed the online training course.</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jc w:val="both"/>
        <w:rPr>
          <w:rFonts w:ascii="Prata" w:cs="Prata" w:eastAsia="Prata" w:hAnsi="Prata"/>
          <w:sz w:val="24"/>
          <w:szCs w:val="24"/>
          <w:vertAlign w:val="baseline"/>
        </w:rPr>
      </w:pPr>
      <w:r w:rsidDel="00000000" w:rsidR="00000000" w:rsidRPr="00000000">
        <w:rPr>
          <w:rFonts w:ascii="Prata" w:cs="Prata" w:eastAsia="Prata" w:hAnsi="Prata"/>
          <w:sz w:val="24"/>
          <w:szCs w:val="24"/>
          <w:vertAlign w:val="baseline"/>
          <w:rtl w:val="0"/>
        </w:rPr>
        <w:t xml:space="preserve">More information can be found on the Food Standards Agency website </w:t>
      </w:r>
      <w:hyperlink r:id="rId8">
        <w:r w:rsidDel="00000000" w:rsidR="00000000" w:rsidRPr="00000000">
          <w:rPr>
            <w:rFonts w:ascii="Prata" w:cs="Prata" w:eastAsia="Prata" w:hAnsi="Prata"/>
            <w:color w:val="0000ff"/>
            <w:sz w:val="24"/>
            <w:szCs w:val="24"/>
            <w:u w:val="single"/>
            <w:vertAlign w:val="baseline"/>
            <w:rtl w:val="0"/>
          </w:rPr>
          <w:t xml:space="preserve">www.food.gov.uk</w:t>
        </w:r>
      </w:hyperlink>
      <w:r w:rsidDel="00000000" w:rsidR="00000000" w:rsidRPr="00000000">
        <w:rPr>
          <w:rFonts w:ascii="Prata" w:cs="Prata" w:eastAsia="Prata" w:hAnsi="Prata"/>
          <w:sz w:val="24"/>
          <w:szCs w:val="24"/>
          <w:vertAlign w:val="baseline"/>
          <w:rtl w:val="0"/>
        </w:rPr>
        <w:t xml:space="preserve"> Safer Food Better Business for Caterers, this further guidance on food preparation, allergens and hygiene.</w:t>
      </w:r>
    </w:p>
    <w:p w:rsidR="00000000" w:rsidDel="00000000" w:rsidP="00000000" w:rsidRDefault="00000000" w:rsidRPr="00000000" w14:paraId="00000087">
      <w:pPr>
        <w:jc w:val="both"/>
        <w:rPr>
          <w:rFonts w:ascii="Prata" w:cs="Prata" w:eastAsia="Prata" w:hAnsi="Prata"/>
          <w:sz w:val="24"/>
          <w:szCs w:val="24"/>
        </w:rPr>
      </w:pPr>
      <w:r w:rsidDel="00000000" w:rsidR="00000000" w:rsidRPr="00000000">
        <w:rPr>
          <w:rtl w:val="0"/>
        </w:rPr>
      </w:r>
    </w:p>
    <w:p w:rsidR="00000000" w:rsidDel="00000000" w:rsidP="00000000" w:rsidRDefault="00000000" w:rsidRPr="00000000" w14:paraId="00000088">
      <w:pPr>
        <w:jc w:val="both"/>
        <w:rPr>
          <w:rFonts w:ascii="Prata" w:cs="Prata" w:eastAsia="Prata" w:hAnsi="Prata"/>
          <w:sz w:val="24"/>
          <w:szCs w:val="24"/>
        </w:rPr>
      </w:pPr>
      <w:r w:rsidDel="00000000" w:rsidR="00000000" w:rsidRPr="00000000">
        <w:rPr>
          <w:rFonts w:ascii="Prata" w:cs="Prata" w:eastAsia="Prata" w:hAnsi="Prata"/>
          <w:sz w:val="24"/>
          <w:szCs w:val="24"/>
          <w:rtl w:val="0"/>
        </w:rPr>
        <w:t xml:space="preserve">Reviewed: September 2025</w:t>
      </w:r>
    </w:p>
    <w:p w:rsidR="00000000" w:rsidDel="00000000" w:rsidP="00000000" w:rsidRDefault="00000000" w:rsidRPr="00000000" w14:paraId="00000089">
      <w:pPr>
        <w:jc w:val="both"/>
        <w:rPr>
          <w:rFonts w:ascii="Prata" w:cs="Prata" w:eastAsia="Prata" w:hAnsi="Prata"/>
          <w:sz w:val="24"/>
          <w:szCs w:val="24"/>
        </w:rPr>
      </w:pPr>
      <w:r w:rsidDel="00000000" w:rsidR="00000000" w:rsidRPr="00000000">
        <w:rPr>
          <w:rFonts w:ascii="Prata" w:cs="Prata" w:eastAsia="Prata" w:hAnsi="Prata"/>
          <w:sz w:val="24"/>
          <w:szCs w:val="24"/>
          <w:rtl w:val="0"/>
        </w:rPr>
        <w:t xml:space="preserve">S.Jones </w:t>
      </w:r>
    </w:p>
    <w:sectPr>
      <w:footerReference r:id="rId9" w:type="default"/>
      <w:footerReference r:id="rId10" w:type="even"/>
      <w:pgSz w:h="16838" w:w="11908" w:orient="portrait"/>
      <w:pgMar w:bottom="1276" w:top="1276" w:left="1729" w:right="1729"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Prata">
    <w:embedRegular w:fontKey="{00000000-0000-0000-0000-000000000000}" r:id="rId1" w:subsetted="0"/>
  </w:font>
  <w:font w:name="Noto Sans Symbols">
    <w:embedRegular w:fontKey="{00000000-0000-0000-0000-000000000000}" r:id="rId2" w:subsetted="0"/>
    <w:embedBold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widowControl w:val="1"/>
      <w:spacing w:after="60" w:before="60" w:lineRule="auto"/>
      <w:jc w:val="both"/>
    </w:pPr>
    <w:rPr>
      <w:rFonts w:ascii="Arial" w:cs="Arial" w:eastAsia="Arial" w:hAnsi="Arial"/>
      <w:b w:val="1"/>
      <w:bCs w:val="1"/>
      <w:sz w:val="24"/>
      <w:szCs w:val="24"/>
      <w:vertAlign w:val="baseline"/>
    </w:rPr>
  </w:style>
  <w:style w:type="paragraph" w:styleId="Heading2">
    <w:name w:val="heading 2"/>
    <w:basedOn w:val="Normal"/>
    <w:next w:val="Normal"/>
    <w:pPr>
      <w:keepNext w:val="1"/>
      <w:widowControl w:val="0"/>
    </w:pPr>
    <w:rPr>
      <w:rFonts w:ascii="Arial" w:cs="Arial" w:eastAsia="Arial" w:hAnsi="Arial"/>
      <w:sz w:val="24"/>
      <w:szCs w:val="24"/>
      <w:vertAlign w:val="baseline"/>
    </w:rPr>
  </w:style>
  <w:style w:type="paragraph" w:styleId="Heading3">
    <w:name w:val="heading 3"/>
    <w:basedOn w:val="Normal"/>
    <w:next w:val="Normal"/>
    <w:pPr>
      <w:keepNext w:val="1"/>
      <w:widowControl w:val="0"/>
      <w:jc w:val="center"/>
    </w:pPr>
    <w:rPr>
      <w:b w:val="1"/>
      <w:bCs w:val="1"/>
      <w:sz w:val="22"/>
      <w:szCs w:val="22"/>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widowControl w:val="1"/>
    </w:pPr>
    <w:rPr>
      <w:rFonts w:ascii="Arial" w:cs="Arial" w:eastAsia="Arial" w:hAnsi="Arial"/>
      <w:b w:val="1"/>
      <w:bCs w:val="1"/>
      <w:sz w:val="24"/>
      <w:szCs w:val="24"/>
      <w:vertAlign w:val="baseline"/>
    </w:rPr>
  </w:style>
  <w:style w:type="paragraph" w:styleId="Title">
    <w:name w:val="Title"/>
    <w:basedOn w:val="Normal"/>
    <w:next w:val="Normal"/>
    <w:pPr>
      <w:widowControl w:val="1"/>
      <w:jc w:val="center"/>
    </w:pPr>
    <w:rPr>
      <w:b w:val="1"/>
      <w:bCs w:val="1"/>
      <w:sz w:val="24"/>
      <w:szCs w:val="24"/>
      <w:u w:val="single"/>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60" w:lineRule="auto"/>
      <w:jc w:val="both"/>
    </w:pPr>
    <w:rPr>
      <w:rFonts w:ascii="Arial" w:cs="Arial" w:eastAsia="Arial" w:hAnsi="Arial"/>
      <w:b w:val="1"/>
      <w:sz w:val="24"/>
      <w:szCs w:val="24"/>
      <w:vertAlign w:val="baseline"/>
    </w:rPr>
  </w:style>
  <w:style w:type="paragraph" w:styleId="Heading2">
    <w:name w:val="heading 2"/>
    <w:basedOn w:val="Normal"/>
    <w:next w:val="Normal"/>
    <w:pPr>
      <w:keepNext w:val="1"/>
      <w:widowControl w:val="0"/>
    </w:pPr>
    <w:rPr>
      <w:rFonts w:ascii="Arial" w:cs="Arial" w:eastAsia="Arial" w:hAnsi="Arial"/>
      <w:sz w:val="24"/>
      <w:szCs w:val="24"/>
      <w:vertAlign w:val="baseline"/>
    </w:rPr>
  </w:style>
  <w:style w:type="paragraph" w:styleId="Heading3">
    <w:name w:val="heading 3"/>
    <w:basedOn w:val="Normal"/>
    <w:next w:val="Normal"/>
    <w:pPr>
      <w:keepNext w:val="1"/>
      <w:widowControl w:val="0"/>
      <w:jc w:val="center"/>
    </w:pPr>
    <w:rPr>
      <w:b w:val="1"/>
      <w:sz w:val="22"/>
      <w:szCs w:val="22"/>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widowControl w:val="1"/>
    </w:pPr>
    <w:rPr>
      <w:rFonts w:ascii="Arial" w:cs="Arial" w:eastAsia="Arial" w:hAnsi="Arial"/>
      <w:b w:val="1"/>
      <w:sz w:val="24"/>
      <w:szCs w:val="24"/>
      <w:vertAlign w:val="baseline"/>
    </w:rPr>
  </w:style>
  <w:style w:type="paragraph" w:styleId="Title">
    <w:name w:val="Title"/>
    <w:basedOn w:val="Normal"/>
    <w:next w:val="Normal"/>
    <w:pPr>
      <w:widowControl w:val="1"/>
      <w:jc w:val="center"/>
    </w:pPr>
    <w:rPr>
      <w:b w:val="1"/>
      <w:sz w:val="24"/>
      <w:szCs w:val="24"/>
      <w:u w:val="single"/>
      <w:vertAlign w:val="baseline"/>
    </w:rPr>
  </w:style>
  <w:style w:type="paragraph" w:styleId="Normal">
    <w:name w:val="Normal"/>
    <w:next w:val="Normal"/>
    <w:autoRedefine w:val="0"/>
    <w:hidden w:val="0"/>
    <w:qFormat w:val="0"/>
    <w:pPr>
      <w:widowControl w:val="0"/>
      <w:suppressAutoHyphens w:val="1"/>
      <w:autoSpaceDE w:val="0"/>
      <w:autoSpaceDN w:val="0"/>
      <w:adjustRightInd w:val="0"/>
      <w:spacing w:line="1" w:lineRule="atLeast"/>
      <w:ind w:leftChars="-1" w:rightChars="0" w:firstLineChars="-1"/>
      <w:textDirection w:val="btLr"/>
      <w:textAlignment w:val="top"/>
      <w:outlineLvl w:val="0"/>
    </w:pPr>
    <w:rPr>
      <w:w w:val="100"/>
      <w:position w:val="-1"/>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widowControl w:val="1"/>
      <w:suppressAutoHyphens w:val="1"/>
      <w:autoSpaceDE w:val="0"/>
      <w:autoSpaceDN w:val="0"/>
      <w:adjustRightInd w:val="0"/>
      <w:spacing w:after="60" w:before="60" w:line="259" w:lineRule="atLeast"/>
      <w:ind w:leftChars="-1" w:rightChars="0" w:firstLineChars="-1"/>
      <w:jc w:val="both"/>
      <w:textDirection w:val="btLr"/>
      <w:textAlignment w:val="top"/>
      <w:outlineLvl w:val="0"/>
    </w:pPr>
    <w:rPr>
      <w:rFonts w:ascii="Arial" w:cs="Courier New" w:hAnsi="Arial"/>
      <w:b w:val="1"/>
      <w:bCs w:val="1"/>
      <w:w w:val="100"/>
      <w:position w:val="-1"/>
      <w:sz w:val="24"/>
      <w:szCs w:val="22"/>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widowControl w:val="0"/>
      <w:suppressAutoHyphens w:val="1"/>
      <w:autoSpaceDE w:val="0"/>
      <w:autoSpaceDN w:val="0"/>
      <w:adjustRightInd w:val="0"/>
      <w:spacing w:line="1" w:lineRule="atLeast"/>
      <w:ind w:leftChars="-1" w:rightChars="0" w:firstLineChars="-1"/>
      <w:textDirection w:val="btLr"/>
      <w:textAlignment w:val="top"/>
      <w:outlineLvl w:val="1"/>
    </w:pPr>
    <w:rPr>
      <w:rFonts w:ascii="Arial" w:cs="Arial" w:hAnsi="Arial"/>
      <w:w w:val="100"/>
      <w:position w:val="-1"/>
      <w:sz w:val="24"/>
      <w:effect w:val="none"/>
      <w:vertAlign w:val="baseline"/>
      <w:cs w:val="0"/>
      <w:em w:val="none"/>
      <w:lang w:bidi="ar-SA" w:eastAsia="en-US" w:val="en-GB"/>
    </w:rPr>
  </w:style>
  <w:style w:type="paragraph" w:styleId="Heading3">
    <w:name w:val="Heading 3"/>
    <w:basedOn w:val="Normal"/>
    <w:next w:val="Normal"/>
    <w:autoRedefine w:val="0"/>
    <w:hidden w:val="0"/>
    <w:qFormat w:val="0"/>
    <w:pPr>
      <w:keepNext w:val="1"/>
      <w:widowControl w:val="0"/>
      <w:suppressAutoHyphens w:val="1"/>
      <w:autoSpaceDE w:val="0"/>
      <w:autoSpaceDN w:val="0"/>
      <w:adjustRightInd w:val="0"/>
      <w:spacing w:line="1" w:lineRule="atLeast"/>
      <w:ind w:leftChars="-1" w:rightChars="0" w:firstLineChars="-1"/>
      <w:jc w:val="center"/>
      <w:textDirection w:val="btLr"/>
      <w:textAlignment w:val="top"/>
      <w:outlineLvl w:val="2"/>
    </w:pPr>
    <w:rPr>
      <w:b w:val="1"/>
      <w:bCs w:val="1"/>
      <w:w w:val="100"/>
      <w:position w:val="-1"/>
      <w:sz w:val="22"/>
      <w:effect w:val="none"/>
      <w:vertAlign w:val="baseline"/>
      <w:cs w:val="0"/>
      <w:em w:val="none"/>
      <w:lang w:bidi="ar-SA" w:eastAsia="en-US" w:val="en-GB"/>
    </w:rPr>
  </w:style>
  <w:style w:type="paragraph" w:styleId="Heading6">
    <w:name w:val="Heading 6"/>
    <w:basedOn w:val="Normal"/>
    <w:next w:val="Normal"/>
    <w:autoRedefine w:val="0"/>
    <w:hidden w:val="0"/>
    <w:qFormat w:val="0"/>
    <w:pPr>
      <w:keepNext w:val="1"/>
      <w:widowControl w:val="1"/>
      <w:suppressAutoHyphens w:val="1"/>
      <w:autoSpaceDE w:val="1"/>
      <w:autoSpaceDN w:val="1"/>
      <w:adjustRightInd w:val="1"/>
      <w:spacing w:line="1" w:lineRule="atLeast"/>
      <w:ind w:leftChars="-1" w:rightChars="0" w:firstLineChars="-1"/>
      <w:textDirection w:val="btLr"/>
      <w:textAlignment w:val="top"/>
      <w:outlineLvl w:val="5"/>
    </w:pPr>
    <w:rPr>
      <w:rFonts w:ascii="Arial" w:hAnsi="Arial"/>
      <w:b w:val="1"/>
      <w:bCs w:val="1"/>
      <w:w w:val="100"/>
      <w:position w:val="-1"/>
      <w:sz w:val="24"/>
      <w:effect w:val="none"/>
      <w:vertAlign w:val="baseline"/>
      <w:cs w:val="0"/>
      <w:em w:val="none"/>
      <w:lang w:bidi="ar-SA" w:eastAsia="en-US" w:val="en-GB"/>
    </w:rPr>
  </w:style>
  <w:style w:type="paragraph" w:styleId="Heading7">
    <w:name w:val="Heading 7"/>
    <w:basedOn w:val="Normal"/>
    <w:next w:val="Normal"/>
    <w:autoRedefine w:val="0"/>
    <w:hidden w:val="0"/>
    <w:qFormat w:val="0"/>
    <w:pPr>
      <w:keepNext w:val="1"/>
      <w:widowControl w:val="1"/>
      <w:suppressAutoHyphens w:val="1"/>
      <w:autoSpaceDE w:val="1"/>
      <w:autoSpaceDN w:val="1"/>
      <w:adjustRightInd w:val="1"/>
      <w:spacing w:line="1" w:lineRule="atLeast"/>
      <w:ind w:leftChars="-1" w:rightChars="0" w:firstLineChars="-1"/>
      <w:jc w:val="center"/>
      <w:textDirection w:val="btLr"/>
      <w:textAlignment w:val="top"/>
      <w:outlineLvl w:val="6"/>
    </w:pPr>
    <w:rPr>
      <w:rFonts w:ascii="Arial" w:hAnsi="Arial"/>
      <w:b w:val="1"/>
      <w:bCs w:val="1"/>
      <w:w w:val="100"/>
      <w:position w:val="-1"/>
      <w:sz w:val="22"/>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BodyText">
    <w:name w:val="Body Text"/>
    <w:basedOn w:val="Normal"/>
    <w:next w:val="BodyText"/>
    <w:autoRedefine w:val="0"/>
    <w:hidden w:val="0"/>
    <w:qFormat w:val="0"/>
    <w:pPr>
      <w:widowControl w:val="1"/>
      <w:suppressAutoHyphens w:val="1"/>
      <w:autoSpaceDE w:val="0"/>
      <w:autoSpaceDN w:val="0"/>
      <w:adjustRightInd w:val="0"/>
      <w:spacing w:after="60" w:before="60" w:line="283" w:lineRule="atLeast"/>
      <w:ind w:leftChars="-1" w:rightChars="0" w:firstLineChars="-1"/>
      <w:jc w:val="both"/>
      <w:textDirection w:val="btLr"/>
      <w:textAlignment w:val="top"/>
      <w:outlineLvl w:val="0"/>
    </w:pPr>
    <w:rPr>
      <w:rFonts w:ascii="Arial" w:cs="Arial" w:hAnsi="Arial"/>
      <w:w w:val="100"/>
      <w:position w:val="-1"/>
      <w:sz w:val="24"/>
      <w:szCs w:val="24"/>
      <w:effect w:val="none"/>
      <w:vertAlign w:val="baseline"/>
      <w:cs w:val="0"/>
      <w:em w:val="none"/>
      <w:lang w:bidi="ar-SA" w:eastAsia="en-US" w:val="en-GB"/>
    </w:rPr>
  </w:style>
  <w:style w:type="paragraph" w:styleId="BodyText2">
    <w:name w:val="Body Text 2"/>
    <w:basedOn w:val="Normal"/>
    <w:next w:val="BodyText2"/>
    <w:autoRedefine w:val="0"/>
    <w:hidden w:val="0"/>
    <w:qFormat w:val="0"/>
    <w:pPr>
      <w:widowControl w:val="0"/>
      <w:suppressAutoHyphens w:val="1"/>
      <w:autoSpaceDE w:val="0"/>
      <w:autoSpaceDN w:val="0"/>
      <w:adjustRightInd w:val="0"/>
      <w:spacing w:after="60" w:before="60"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character" w:styleId="FollowedHyperlink">
    <w:name w:val="FollowedHyperlink"/>
    <w:next w:val="FollowedHyperlink"/>
    <w:autoRedefine w:val="0"/>
    <w:hidden w:val="0"/>
    <w:qFormat w:val="0"/>
    <w:rPr>
      <w:color w:val="800080"/>
      <w:w w:val="100"/>
      <w:position w:val="-1"/>
      <w:u w:val="single"/>
      <w:effect w:val="none"/>
      <w:vertAlign w:val="baseline"/>
      <w:cs w:val="0"/>
      <w:em w:val="none"/>
      <w:lang/>
    </w:rPr>
  </w:style>
  <w:style w:type="paragraph" w:styleId="Title">
    <w:name w:val="Title"/>
    <w:basedOn w:val="Normal"/>
    <w:next w:val="Title"/>
    <w:autoRedefine w:val="0"/>
    <w:hidden w:val="0"/>
    <w:qFormat w:val="0"/>
    <w:pPr>
      <w:widowControl w:val="1"/>
      <w:suppressAutoHyphens w:val="1"/>
      <w:autoSpaceDE w:val="1"/>
      <w:autoSpaceDN w:val="1"/>
      <w:adjustRightInd w:val="1"/>
      <w:spacing w:line="1" w:lineRule="atLeast"/>
      <w:ind w:leftChars="-1" w:rightChars="0" w:firstLineChars="-1"/>
      <w:jc w:val="center"/>
      <w:textDirection w:val="btLr"/>
      <w:textAlignment w:val="top"/>
      <w:outlineLvl w:val="0"/>
    </w:pPr>
    <w:rPr>
      <w:b w:val="1"/>
      <w:w w:val="100"/>
      <w:position w:val="-1"/>
      <w:sz w:val="24"/>
      <w:u w:val="single"/>
      <w:effect w:val="none"/>
      <w:vertAlign w:val="baseline"/>
      <w:cs w:val="0"/>
      <w:em w:val="none"/>
      <w:lang w:bidi="ar-SA" w:eastAsia="en-US" w:val="en-GB"/>
    </w:rPr>
  </w:style>
  <w:style w:type="paragraph" w:styleId="Header">
    <w:name w:val="Header"/>
    <w:basedOn w:val="Normal"/>
    <w:next w:val="Header"/>
    <w:autoRedefine w:val="0"/>
    <w:hidden w:val="0"/>
    <w:qFormat w:val="0"/>
    <w:pPr>
      <w:widowControl w:val="1"/>
      <w:tabs>
        <w:tab w:val="center" w:leader="none" w:pos="4320"/>
        <w:tab w:val="right" w:leader="none" w:pos="8640"/>
      </w:tabs>
      <w:suppressAutoHyphens w:val="1"/>
      <w:autoSpaceDE w:val="1"/>
      <w:autoSpaceDN w:val="1"/>
      <w:adjustRightInd w:val="1"/>
      <w:spacing w:line="1" w:lineRule="atLeast"/>
      <w:ind w:leftChars="-1" w:rightChars="0" w:firstLineChars="-1"/>
      <w:textDirection w:val="btLr"/>
      <w:textAlignment w:val="top"/>
      <w:outlineLvl w:val="0"/>
    </w:pPr>
    <w:rPr>
      <w:w w:val="100"/>
      <w:position w:val="-1"/>
      <w:sz w:val="24"/>
      <w:effect w:val="none"/>
      <w:vertAlign w:val="baseline"/>
      <w:cs w:val="0"/>
      <w:em w:val="none"/>
      <w:lang w:bidi="ar-SA" w:eastAsia="en-US" w:val="en-GB"/>
    </w:rPr>
  </w:style>
  <w:style w:type="paragraph" w:styleId="Footer">
    <w:name w:val="Footer"/>
    <w:basedOn w:val="Normal"/>
    <w:next w:val="Footer"/>
    <w:autoRedefine w:val="0"/>
    <w:hidden w:val="0"/>
    <w:qFormat w:val="0"/>
    <w:pPr>
      <w:widowControl w:val="1"/>
      <w:tabs>
        <w:tab w:val="center" w:leader="none" w:pos="4320"/>
        <w:tab w:val="right" w:leader="none" w:pos="8640"/>
      </w:tabs>
      <w:suppressAutoHyphens w:val="1"/>
      <w:autoSpaceDE w:val="1"/>
      <w:autoSpaceDN w:val="1"/>
      <w:adjustRightInd w:val="1"/>
      <w:spacing w:line="1" w:lineRule="atLeast"/>
      <w:ind w:leftChars="-1" w:rightChars="0" w:firstLineChars="-1"/>
      <w:textDirection w:val="btLr"/>
      <w:textAlignment w:val="top"/>
      <w:outlineLvl w:val="0"/>
    </w:pPr>
    <w:rPr>
      <w:w w:val="100"/>
      <w:position w:val="-1"/>
      <w:sz w:val="24"/>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paragraph" w:styleId="BodyTextIndent2">
    <w:name w:val="Body Text Indent 2"/>
    <w:basedOn w:val="Normal"/>
    <w:next w:val="BodyTextIndent2"/>
    <w:autoRedefine w:val="0"/>
    <w:hidden w:val="0"/>
    <w:qFormat w:val="0"/>
    <w:pPr>
      <w:widowControl w:val="1"/>
      <w:suppressAutoHyphens w:val="1"/>
      <w:autoSpaceDE w:val="1"/>
      <w:autoSpaceDN w:val="1"/>
      <w:adjustRightInd w:val="1"/>
      <w:spacing w:line="1" w:lineRule="atLeast"/>
      <w:ind w:left="540" w:leftChars="-1" w:rightChars="0" w:firstLineChars="-1"/>
      <w:textDirection w:val="btLr"/>
      <w:textAlignment w:val="top"/>
      <w:outlineLvl w:val="0"/>
    </w:pPr>
    <w:rPr>
      <w:w w:val="100"/>
      <w:position w:val="-1"/>
      <w:sz w:val="24"/>
      <w:effect w:val="none"/>
      <w:vertAlign w:val="baseline"/>
      <w:cs w:val="0"/>
      <w:em w:val="none"/>
      <w:lang w:bidi="ar-SA" w:eastAsia="en-US" w:val="en-GB"/>
    </w:rPr>
  </w:style>
  <w:style w:type="paragraph" w:styleId="BodyTextIndent3">
    <w:name w:val="Body Text Indent 3"/>
    <w:basedOn w:val="Normal"/>
    <w:next w:val="BodyTextIndent3"/>
    <w:autoRedefine w:val="0"/>
    <w:hidden w:val="0"/>
    <w:qFormat w:val="0"/>
    <w:pPr>
      <w:widowControl w:val="1"/>
      <w:suppressAutoHyphens w:val="1"/>
      <w:autoSpaceDE w:val="1"/>
      <w:autoSpaceDN w:val="1"/>
      <w:adjustRightInd w:val="1"/>
      <w:spacing w:line="1" w:lineRule="atLeast"/>
      <w:ind w:leftChars="-1" w:rightChars="0" w:firstLine="540" w:firstLineChars="-1"/>
      <w:textDirection w:val="btLr"/>
      <w:textAlignment w:val="top"/>
      <w:outlineLvl w:val="0"/>
    </w:pPr>
    <w:rPr>
      <w:w w:val="100"/>
      <w:position w:val="-1"/>
      <w:sz w:val="24"/>
      <w:effect w:val="none"/>
      <w:vertAlign w:val="baseline"/>
      <w:cs w:val="0"/>
      <w:em w:val="none"/>
      <w:lang w:bidi="ar-SA" w:eastAsia="en-US" w:val="en-GB"/>
    </w:rPr>
  </w:style>
  <w:style w:type="paragraph" w:styleId="BodyTextIndent">
    <w:name w:val="Body Text Indent"/>
    <w:basedOn w:val="Normal"/>
    <w:next w:val="BodyTextIndent"/>
    <w:autoRedefine w:val="0"/>
    <w:hidden w:val="0"/>
    <w:qFormat w:val="0"/>
    <w:pPr>
      <w:widowControl w:val="1"/>
      <w:suppressAutoHyphens w:val="1"/>
      <w:autoSpaceDE w:val="0"/>
      <w:autoSpaceDN w:val="0"/>
      <w:adjustRightInd w:val="0"/>
      <w:spacing w:after="60" w:before="60" w:line="273" w:lineRule="atLeast"/>
      <w:ind w:left="709" w:leftChars="-1" w:rightChars="0" w:hanging="709" w:firstLineChars="-1"/>
      <w:jc w:val="both"/>
      <w:textDirection w:val="btLr"/>
      <w:textAlignment w:val="top"/>
      <w:outlineLvl w:val="0"/>
    </w:pPr>
    <w:rPr>
      <w:rFonts w:ascii="Arial" w:hAnsi="Arial"/>
      <w:w w:val="100"/>
      <w:position w:val="-1"/>
      <w:sz w:val="24"/>
      <w:szCs w:val="24"/>
      <w:effect w:val="none"/>
      <w:vertAlign w:val="baseline"/>
      <w:cs w:val="0"/>
      <w:em w:val="none"/>
      <w:lang w:bidi="ar-SA" w:eastAsia="en-US" w:val="en-GB"/>
    </w:rPr>
  </w:style>
  <w:style w:type="paragraph" w:styleId="BalloonText">
    <w:name w:val="Balloon Text"/>
    <w:basedOn w:val="Normal"/>
    <w:next w:val="BalloonText"/>
    <w:autoRedefine w:val="0"/>
    <w:hidden w:val="0"/>
    <w:qFormat w:val="0"/>
    <w:pPr>
      <w:widowControl w:val="0"/>
      <w:suppressAutoHyphens w:val="1"/>
      <w:autoSpaceDE w:val="0"/>
      <w:autoSpaceDN w:val="0"/>
      <w:adjustRightInd w:val="0"/>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GB"/>
    </w:rPr>
  </w:style>
  <w:style w:type="paragraph" w:styleId="ListParagraph">
    <w:name w:val="List Paragraph"/>
    <w:basedOn w:val="Normal"/>
    <w:next w:val="ListParagraph"/>
    <w:autoRedefine w:val="0"/>
    <w:hidden w:val="0"/>
    <w:qFormat w:val="0"/>
    <w:pPr>
      <w:widowControl w:val="1"/>
      <w:suppressAutoHyphens w:val="1"/>
      <w:autoSpaceDE w:val="1"/>
      <w:autoSpaceDN w:val="1"/>
      <w:adjustRightInd w:val="1"/>
      <w:spacing w:after="160" w:line="259" w:lineRule="auto"/>
      <w:ind w:left="720" w:leftChars="-1" w:rightChars="0" w:firstLineChars="-1"/>
      <w:contextualSpacing w:val="1"/>
      <w:textDirection w:val="btLr"/>
      <w:textAlignment w:val="top"/>
      <w:outlineLvl w:val="0"/>
    </w:pPr>
    <w:rPr>
      <w:rFonts w:ascii="Calibri" w:cs="Times New Roman" w:eastAsia="Calibri" w:hAnsi="Calibri"/>
      <w:w w:val="100"/>
      <w:position w:val="-1"/>
      <w:sz w:val="22"/>
      <w:szCs w:val="22"/>
      <w:effect w:val="none"/>
      <w:vertAlign w:val="baseline"/>
      <w:cs w:val="0"/>
      <w:em w:val="none"/>
      <w:lang w:bidi="ar-SA" w:eastAsia="en-US"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food.gov.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ata-regular.ttf"/><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ZmRSu77xtGC8Sk8SJjbgFPi0wg==">CgMxLjA4AHIhMWo3dG02d25Iek1WR0ZVUFQ1aFBXcGoyaEFkU2gwSnh5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2024-02-24T12:57:00Z</dcterms:created>
  <dc:creator>ICT</dc:creator>
</cp:coreProperties>
</file>