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ahoma" w:cs="Tahoma" w:eastAsia="Tahoma" w:hAnsi="Tahoma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ahoma" w:cs="Tahoma" w:eastAsia="Tahoma" w:hAnsi="Tahoma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sz w:val="48"/>
          <w:szCs w:val="48"/>
          <w:rtl w:val="0"/>
        </w:rPr>
        <w:t xml:space="preserve">Tremorfa Nursery School </w:t>
      </w:r>
    </w:p>
    <w:p w:rsidR="00000000" w:rsidDel="00000000" w:rsidP="00000000" w:rsidRDefault="00000000" w:rsidRPr="00000000" w14:paraId="00000003">
      <w:pPr>
        <w:jc w:val="center"/>
        <w:rPr>
          <w:rFonts w:ascii="Tahoma" w:cs="Tahoma" w:eastAsia="Tahoma" w:hAnsi="Tahoma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sz w:val="48"/>
          <w:szCs w:val="48"/>
          <w:rtl w:val="0"/>
        </w:rPr>
        <w:t xml:space="preserve">Admissions Policy</w:t>
      </w:r>
    </w:p>
    <w:p w:rsidR="00000000" w:rsidDel="00000000" w:rsidP="00000000" w:rsidRDefault="00000000" w:rsidRPr="00000000" w14:paraId="00000004">
      <w:pPr>
        <w:jc w:val="left"/>
        <w:rPr>
          <w:rFonts w:ascii="Tahoma" w:cs="Tahoma" w:eastAsia="Tahoma" w:hAnsi="Tahoma"/>
          <w:sz w:val="48"/>
          <w:szCs w:val="4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ahoma" w:cs="Tahoma" w:eastAsia="Tahoma" w:hAnsi="Tahoma"/>
          <w:b w:val="0"/>
          <w:bCs w:val="0"/>
          <w:highlight w:val="yellow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vertAlign w:val="baseline"/>
          <w:rtl w:val="0"/>
        </w:rPr>
        <w:t xml:space="preserve">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ahoma" w:cs="Tahoma" w:eastAsia="Tahoma" w:hAnsi="Tahoma"/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Cardiff Council is the Admissions Authority for all maintained Community Nursery Schools.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Tremorfa Nursery School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therefore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comes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under and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complies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with the local authority policy for admissions.</w:t>
      </w:r>
    </w:p>
    <w:p w:rsidR="00000000" w:rsidDel="00000000" w:rsidP="00000000" w:rsidRDefault="00000000" w:rsidRPr="00000000" w14:paraId="00000009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Children are entitled to a part-time nursery place from the start of the term following their third birthday. Parents will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need to apply directly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to the local authority. Please visit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Cardiff Council’s website, search under ‘Schools and Learning’ and follow the instructions on screen. 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No child can start in the nurseries without being authorised by the local authority.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The local authority, in consultation with the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Nursery School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, determines the number of nursery places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to be allocated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. The current admission number is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58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FTE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for the 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nursery. Once this number is reached no further children can be admitted to the nurser</w:t>
      </w:r>
      <w:r w:rsidDel="00000000" w:rsidR="00000000" w:rsidRPr="00000000">
        <w:rPr>
          <w:rFonts w:ascii="Tahoma" w:cs="Tahoma" w:eastAsia="Tahoma" w:hAnsi="Tahoma"/>
          <w:rtl w:val="0"/>
        </w:rPr>
        <w:t xml:space="preserve">y. </w:t>
      </w:r>
    </w:p>
    <w:p w:rsidR="00000000" w:rsidDel="00000000" w:rsidP="00000000" w:rsidRDefault="00000000" w:rsidRPr="00000000" w14:paraId="0000000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According to council policy each application received by the published closing date is considered by applying the criteria in the following order of priority up to the approved capacity:</w:t>
      </w:r>
    </w:p>
    <w:p w:rsidR="00000000" w:rsidDel="00000000" w:rsidP="00000000" w:rsidRDefault="00000000" w:rsidRPr="00000000" w14:paraId="0000000F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Children for whom there are compelling medical or social grounds for admission (evidence may be required for this)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Children who have a sibling in the nursery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240" w:before="240" w:lineRule="auto"/>
        <w:ind w:left="720" w:hanging="360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There are no geographically defined catchment areas for Nursery Schools although where demand exceeds places, priority will be given to those children living nearest to the Nursery School.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In all cases evidence of permanent residence may be required. According to council policy the home address must be the parent’s main and genuine place of residence.</w:t>
      </w:r>
    </w:p>
    <w:p w:rsidR="00000000" w:rsidDel="00000000" w:rsidP="00000000" w:rsidRDefault="00000000" w:rsidRPr="00000000" w14:paraId="00000015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No account is taken of the particular primary school the child is likely to attend</w:t>
      </w:r>
      <w:r w:rsidDel="00000000" w:rsidR="00000000" w:rsidRPr="00000000">
        <w:rPr>
          <w:rFonts w:ascii="Tahoma" w:cs="Tahoma" w:eastAsia="Tahoma" w:hAnsi="Tahoma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Only applications received by the published closing date will be considered in the initial round of allocation of places. Other preference forms will be considered as late applications. </w:t>
      </w:r>
    </w:p>
    <w:p w:rsidR="00000000" w:rsidDel="00000000" w:rsidP="00000000" w:rsidRDefault="00000000" w:rsidRPr="00000000" w14:paraId="0000001C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If parents are dissatisfied with the result of an application additional information can be submitted to the Director of education. Consideration may then be made of any extenuating circumstances. However, as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ursery education is non-statutory provision, parents have no right of appeal under the School Standards and Framework Act. </w:t>
      </w:r>
    </w:p>
    <w:p w:rsidR="00000000" w:rsidDel="00000000" w:rsidP="00000000" w:rsidRDefault="00000000" w:rsidRPr="00000000" w14:paraId="0000001E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Once a child has been allocated a place by the council, the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Nursery School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will contact parents to arrange transition meetings. The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nursery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is responsible for allocating the particular session (morning or afternoon). Whilst the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nursery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will always take account of parental requests for a particular session it cannot always guarantee that a particular session will be given as there is a limit of children who can attend in the morning or in the afternoon.</w:t>
      </w:r>
    </w:p>
    <w:p w:rsidR="00000000" w:rsidDel="00000000" w:rsidP="00000000" w:rsidRDefault="00000000" w:rsidRPr="00000000" w14:paraId="00000020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Children and their parents are invited to attend our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Link Up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sessions before starting in the nurseries. These sessions provide a very good opportunity to explore the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nursery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and get to know staff, children and other parents before children officially start. </w:t>
      </w:r>
    </w:p>
    <w:p w:rsidR="00000000" w:rsidDel="00000000" w:rsidP="00000000" w:rsidRDefault="00000000" w:rsidRPr="00000000" w14:paraId="00000022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Families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can request</w:t>
      </w: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 a Home Visit prior to starting.</w:t>
      </w:r>
    </w:p>
    <w:p w:rsidR="00000000" w:rsidDel="00000000" w:rsidP="00000000" w:rsidRDefault="00000000" w:rsidRPr="00000000" w14:paraId="00000023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Children are given a specific start date. The first session is always a shorter session (usually one hour) and the child is ‘phased in’ gradually. Experience has taught us that this settling in period is an important one and should not be rushed. </w:t>
      </w:r>
    </w:p>
    <w:p w:rsidR="00000000" w:rsidDel="00000000" w:rsidP="00000000" w:rsidRDefault="00000000" w:rsidRPr="00000000" w14:paraId="00000025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Date of issue: September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vertAlign w:val="baseline"/>
          <w:rtl w:val="0"/>
        </w:rPr>
        <w:t xml:space="preserve">Date of review: 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September 2026 </w:t>
      </w:r>
    </w:p>
    <w:p w:rsidR="00000000" w:rsidDel="00000000" w:rsidP="00000000" w:rsidRDefault="00000000" w:rsidRPr="00000000" w14:paraId="0000002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Dancing Script" w:cs="Dancing Script" w:eastAsia="Dancing Script" w:hAnsi="Dancing Script"/>
          <w:sz w:val="26"/>
          <w:szCs w:val="26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Headteacher: </w:t>
      </w:r>
      <w:r w:rsidDel="00000000" w:rsidR="00000000" w:rsidRPr="00000000">
        <w:rPr>
          <w:rFonts w:ascii="Dancing Script" w:cs="Dancing Script" w:eastAsia="Dancing Script" w:hAnsi="Dancing Script"/>
          <w:sz w:val="26"/>
          <w:szCs w:val="26"/>
          <w:rtl w:val="0"/>
        </w:rPr>
        <w:t xml:space="preserve">S Jones </w:t>
      </w:r>
    </w:p>
    <w:p w:rsidR="00000000" w:rsidDel="00000000" w:rsidP="00000000" w:rsidRDefault="00000000" w:rsidRPr="00000000" w14:paraId="0000002B">
      <w:pPr>
        <w:rPr>
          <w:rFonts w:ascii="Dancing Script" w:cs="Dancing Script" w:eastAsia="Dancing Script" w:hAnsi="Dancing Script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Chair of Governors: </w:t>
      </w:r>
      <w:r w:rsidDel="00000000" w:rsidR="00000000" w:rsidRPr="00000000">
        <w:rPr>
          <w:rFonts w:ascii="Dancing Script" w:cs="Dancing Script" w:eastAsia="Dancing Script" w:hAnsi="Dancing Script"/>
          <w:rtl w:val="0"/>
        </w:rPr>
        <w:t xml:space="preserve">Hannah Chievers </w:t>
      </w:r>
    </w:p>
    <w:sectPr>
      <w:headerReference r:id="rId7" w:type="default"/>
      <w:pgSz w:h="15840" w:w="1224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ahoma">
    <w:embedRegular w:fontKey="{00000000-0000-0000-0000-000000000000}" r:id="rId1" w:subsetted="0"/>
    <w:embedBold w:fontKey="{00000000-0000-0000-0000-000000000000}" r:id="rId2" w:subsetted="0"/>
  </w:font>
  <w:font w:name="Dancing Script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4646676</wp:posOffset>
          </wp:positionH>
          <wp:positionV relativeFrom="paragraph">
            <wp:posOffset>-260603</wp:posOffset>
          </wp:positionV>
          <wp:extent cx="1550078" cy="1428978"/>
          <wp:effectExtent b="0" l="0" r="0" t="0"/>
          <wp:wrapNone/>
          <wp:docPr id="103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50078" cy="142897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DancingScript-regular.ttf"/><Relationship Id="rId4" Type="http://schemas.openxmlformats.org/officeDocument/2006/relationships/font" Target="fonts/DancingScript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nPoZ8OF9KIvJXuARbMiZ6Qn5ew==">CgMxLjA4AHIhMUg5ZVJyVGcxQlk5ZzdneDVvSS12T1gxOTdTbk9Mc1dN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2014-07-10T16:48:00Z</dcterms:created>
  <dc:creator>Tremorfa Nursery</dc:creator>
</cp:coreProperties>
</file>